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FISV</w:t>
      </w:r>
      <w:r>
        <w:rPr>
          <w:rFonts w:ascii="Calibri" w:hAnsi="Calibri"/>
          <w:b/>
          <w:color w:val="1A2010"/>
          <w:sz w:val="40"/>
        </w:rPr>
        <w:t xml:space="preserve">  Fiserv, Inc.</w:t>
      </w:r>
    </w:p>
    <w:p>
      <w:pPr>
        <w:spacing w:after="120"/>
      </w:pPr>
      <w:r>
        <w:rPr>
          <w:rFonts w:ascii="Calibri" w:hAnsi="Calibri"/>
          <w:b/>
          <w:color w:val="6E8450"/>
          <w:sz w:val="18"/>
        </w:rPr>
        <w:t>GROWTH SLEEVE · 2026-08-17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Fiserv, Inc. is the world's largest financial technology provider (#1 IDC FinTech Rankings for 3+ consecutive years), offering payment processing, merchant acquiring (Clover POS), digital banking, and financial institution technology solutions through its Merchant Solutions and Financial Solutions segments. The company processes payments for millions of merchants and serves thousands of financial institutions globally. Takis Georgakopoulos was appointed CEO on June 15, 2026, succeeding Mike Lyons who departed for Truist Financial — the third CEO in 18 months following Frank Bisignano's departure to SSA Commissioner. Q2 2026 adjusted revenue was $4.96B (-4% YoY) with organic revenue declining 5%. Headquartered in Milwaukee, Wisconsin. Market cap approximately $29.4 billion.</w:t>
      </w:r>
    </w:p>
    <w:p>
      <w:r>
        <w:rPr>
          <w:rFonts w:ascii="Calibri" w:hAnsi="Calibri"/>
          <w:b/>
          <w:color w:val="6E8450"/>
          <w:sz w:val="18"/>
        </w:rPr>
        <w:t>40,000 Employees · https://www.fiserv.com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transformative $22B First Data acquisition in 2019 created the world's largest fintech, but no equivalent strategic move has occurred since [1]. FY2025 delivered only 3.6% revenue growth, and Q2 2026 organic revenue declined 5% (Merchant Solutions -1%, Financial Solutions -8%), reflecting stagnation in the core business under strategic uncertainty [1]. AI Deployment (2/2): Clover launched identity-based biometric payments via partnership with Wink, integrating AI-powered face and palm recognition to shorten checkout, reduce fraud, and increase repeat visits [2]. Fiserv is executing a two-year AI transformation in partnership with IBM targeting five business areas, and is making AI-generated insights from its massive aggregated transaction dataset available to small businesses by vertical [2]. These are shipping AI products with measurable merchant impact. Market Share (2/2): Fiserv is the #1 global fintech provider on the IDC FinTech Top 100 Rankings for three consecutive years [1]. The company processes payments for millions of merchants and provides core banking technology to thousands of financial institutions, maintaining dominant share in merchant acquiring and core banking software. Product Pipeline (0/2): Initiatives in stablecoin integration, Cash Flow Central, and Experience Digital are mentioned but lack specific launch dates or revenue visibility [1]. R&amp;D Intensity (1/1): The IBM AI partnership, Clover platform investments, and transformation-related technology spending represent meaningful R&amp;D. CEO Georgakopoulos is deliberately increasing technology investment — a driver of Q2 margin compression — signaling higher R&amp;D intensity ahead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Fiserv's purpose of 'moving money and information in a way that moves the world' is generic fintech language interchangeable with any payments company [1]. It describes what Fiserv does but does not articulate a distinctive vision of a better future. Community Impact (1/2): Fiserv operates corporate social responsibility programs including the Fiserv Cares volunteer initiative and published CSR reports aligned with TCFD frameworks [3]. However, no specific dollar amounts for charitable programs were identified. Employee Retention (1/2): The broader organization of approximately 40,000 employees has remained stable with no major layoffs identified despite the CEO churn. However, three CEO changes in 18 months (Bisignano to Lyons to Georgakopoulos) creates significant leadership uncertainty at the top [1]. No specific turnover or tenure data available. Insider Buying (1/2): No specific insider buying data was identified. However, Georgakopoulos's willingness to accept the CEO role during a period of strategic uncertainty, and the board's confidence in maintaining the company's outlook at his appointment, suggest institutional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PEG excluded — earnings declining). Forward P/E of 7.60 ($55.50 stock price / $7.30 midpoint of revised $7.20-$7.40 guidance) is deeply discounted for the world's largest fintech, scoring full marks [4]. D/E of 112% scores 0.817 [1]. ROE of 12.19% scores 0.813 with 2x weight. Revenue growth YoY of approximately -4% (Q2 2026 organic -5%, Q1 -4%) scores 0.533 [1]. Revenue growth 5yr CAGR of 7.1% scores 0.807 with 2x weight. Profit margin of approximately 14% (declining from 16.4% FY2025 due to transformation-related expenses and margin compression from 37.8% to 31.8% adjusted operating margin) scores 0.700 [1]. Weighted sum: 6.32 / max 8.0 = 7.9, rounded to 8. The ultra-low forward P/E drives the strong score — Q2 beat GAAP revenue estimates ($5.29B vs $5.04B expected) and the stock rose 16% from $47.86 to $55.50 since the last screen [4]. Daily dollar volume of $394M+ clears the liquidity floor easily.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Fiserv's fundamental position as the world's largest fintech with deep banking infrastructure relationships provides inherent long-term staying power. New CEO Georgakopoulos is deliberately investing in transformation — accepting near-term margin compression and EPS guidance cuts to modernize platforms and embed AI across the business [1]. However, three CEO changes in 18 months, declining organic revenue, and a widening gap between GAAP and adjusted earnings create uncertainty about whether these investments will translate into sustained competitive advantage.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'Moving money and information in a way that moves the world' is interchangeable with any payments company and does not articulate a distinctive vision of a future state worth sacrificing for [1]. Clover's expansion into underserved merchant segments serves genuine financial inclusion needs, and Georgakopoulos has articulated strategic priorities around modernization and AI embedding [2]. However, the mission does not rise to a Just Cause — it describes operations rather than a transcendent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Fiserv's broader organization of approximately 40,000 employees maintains operational stability with no major layoffs or restructuring despite three CEO transitions in 18 months [1]. The company's core banking and merchant operations have continued to function through the leadership changes, and the institutional knowledge embedded in thousands of client relationships provides organizational continuity. However, three CEO changes (Bisignano to Lyons to Georgakopoulos) at the top erodes strategic continuity — Lyons served briefly before departing for Truist Financial — making it difficult for the organization to trust that strategic direction will hold [1].</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Fiserv competes in one of the most dynamic competitive landscapes in technology, facing Stripe, Square/Block, FIS, Jack Henry, Adyen, and increasingly big tech payment platforms [1]. The company's maintained #1 IDC FinTech ranking shows competitive positioning, and Georgakopoulos's deliberate platform modernization and AI embedding investments demonstrate learning from more innovative, API-first rivals. The Clover biometric payments launch and IBM AI transformation show Fiserv using competitive pressure to evolve rather than simply defending legacy positions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$22B First Data acquisition in 2019 fundamentally reshaped Fiserv from a core banking technology company into a diversified payments platform [1]. Georgakopoulos's transformation investments — embedding AI, modernizing merchant platforms, exploring stablecoin integration — represent continued strategic evolution. However, organic revenue declining 5% in Q2 2026 suggests the company is managing a mature business facing deceleration rather than driving a purpose-driven reinvention, and no major strategic pivot has occurred since First Data.</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Georgakopoulos is deliberately accepting near-term pain for long-term capability — Q2 2026 results show 'transformation-related expenses and incremental technology investments' directly impacting margins and EPS, with guidance cut from $8.00-$8.30 to $7.20-$7.40 [1]. This is textbook courageous leadership in Sinek's framework: choosing to invest in platform modernization and AI embedding despite the immediate earnings hit. Merchant Solutions margins fell from ~34% to 26%, partly reflecting deliberate technology spending [1]. However, this courage is untested — Georgakopoulos has been CEO for only two months, and the investments must translate into competitive improvement to validate the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Fiserv at 7.60x forward earnings is the world's #1-ranked fintech trading at deep value during a strategic reset under new CEO Takis Georgakopoulos, with revised FY2026 adjusted EPS guidance of $7.20-$7.40 against a $55.50 stock price [1][4]. The company's $21B+ revenue base, embedded position in thousands of bank core systems, and Clover's AI-powered biometric payments platform provide structural advantages that are extremely difficult to displace. Q2 2026 GAAP revenue of $5.29B beat estimates ($5.04B expected), and the stock has rallied 16% from $47.86 since the last screen, suggesting the market is repricing the transformation investment positively [4]. Georgakopoulos's deliberate technology investment — accepting margin compression to modernize platforms — could position Fiserv for the medium-term targets of 4-6% organic revenue CAGR and 50bps annual margin expansion through 2029 [1]. 36 analysts maintain an average 'Hold' with a $66.63 target (20% upside).</w:t>
      </w:r>
    </w:p>
    <w:p>
      <w:pPr>
        <w:spacing w:after="120"/>
      </w:pPr>
      <w:r>
        <w:rPr>
          <w:rFonts w:ascii="Calibri" w:hAnsi="Calibri"/>
          <w:b w:val="0"/>
          <w:color w:val="3A4A28"/>
          <w:sz w:val="20"/>
        </w:rPr>
        <w:t>The bear case centers on execution risk and growth deceleration. Three CEO changes in 18 months signals strategic uncertainty at the worst possible time — organic revenue declined 5% in Q2 2026 with Financial Solutions contracting 8%, and adjusted EPS fell 26% YoY to $1.84 (missing estimates of $1.95) [1]. Guidance was cut significantly from $8.00-$8.30 to $7.20-$7.40 adjusted EPS, citing macro conditions in Argentina, delayed client implementations, and hardware revenue softness [1]. Adjusted operating margin compressed to 31.8%, with Merchant Solutions margins falling from ~34% to 26% — partly transformation investment but also operational headwinds. The gap between GAAP EPS ($1.17) and adjusted EPS ($1.84) in Q2 raises earnings quality concerns. D/E of 112% ($29.3B debt) creates interest rate sensitivity, and AI-native competitors (Stripe, Adyen) continue targeting Fiserv's merchant acquiring and core banking markets with more modern architectures. Georgakopoulos must simultaneously stabilize leadership, execute transformation investments, and reverse organic revenue decline — a tall order for a CEO two months into the role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CEO Georgakopoulos's transformation investments in platform modernization and AI embedding beginning to demonstrate measurable results — reversing the organic revenue decline toward the 4-6% medium-term CAGR target and restoring margin expansion [1][2]</w:t>
      </w:r>
    </w:p>
    <w:p>
      <w:pPr>
        <w:spacing w:before="40" w:after="40"/>
        <w:ind w:left="283"/>
      </w:pPr>
      <w:r>
        <w:rPr>
          <w:rFonts w:ascii="Calibri" w:hAnsi="Calibri"/>
          <w:b/>
          <w:color w:val="4A6B25"/>
          <w:sz w:val="20"/>
        </w:rPr>
        <w:t xml:space="preserve">2. </w:t>
      </w:r>
      <w:r>
        <w:rPr>
          <w:rFonts w:ascii="Calibri" w:hAnsi="Calibri"/>
          <w:b w:val="0"/>
          <w:color w:val="3A4A28"/>
          <w:sz w:val="20"/>
        </w:rPr>
        <w:t>Clover's AI-powered biometric payments and merchant analytics driving measurable engagement and retention gains that differentiate Fiserv's merchant platform from commoditized payment processing [2]</w:t>
      </w:r>
    </w:p>
    <w:p>
      <w:pPr>
        <w:spacing w:before="40" w:after="40"/>
        <w:ind w:left="283"/>
      </w:pPr>
      <w:r>
        <w:rPr>
          <w:rFonts w:ascii="Calibri" w:hAnsi="Calibri"/>
          <w:b/>
          <w:color w:val="4A6B25"/>
          <w:sz w:val="20"/>
        </w:rPr>
        <w:t xml:space="preserve">3. </w:t>
      </w:r>
      <w:r>
        <w:rPr>
          <w:rFonts w:ascii="Calibri" w:hAnsi="Calibri"/>
          <w:b w:val="0"/>
          <w:color w:val="3A4A28"/>
          <w:sz w:val="20"/>
        </w:rPr>
        <w:t>Deep value re-rating opportunity at 7.60x forward earnings — stabilization of organic growth and successful transformation execution could trigger significant multiple expansion toward fintech peer averages of 15-20x forward earnings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Three CEO changes in 18 months creates strategic uncertainty — Georgakopoulos is two months into the role and must simultaneously establish credibility, execute transformation, and reverse organic revenue decline across a $21B business [1]</w:t>
      </w:r>
    </w:p>
    <w:p>
      <w:pPr>
        <w:spacing w:before="40" w:after="40"/>
        <w:ind w:left="283"/>
      </w:pPr>
      <w:r>
        <w:rPr>
          <w:rFonts w:ascii="Calibri" w:hAnsi="Calibri"/>
          <w:b/>
          <w:color w:val="4A6B25"/>
          <w:sz w:val="20"/>
        </w:rPr>
        <w:t xml:space="preserve">2. </w:t>
      </w:r>
      <w:r>
        <w:rPr>
          <w:rFonts w:ascii="Calibri" w:hAnsi="Calibri"/>
          <w:b w:val="0"/>
          <w:color w:val="3A4A28"/>
          <w:sz w:val="20"/>
        </w:rPr>
        <w:t>Organic revenue declining 5% in Q2 2026 with Financial Solutions contracting 8% may signal structural market share loss to AI-native competitors (Stripe, Adyen) rather than temporary macro headwinds [1]</w:t>
      </w:r>
    </w:p>
    <w:p>
      <w:pPr>
        <w:spacing w:before="40" w:after="40"/>
        <w:ind w:left="283"/>
      </w:pPr>
      <w:r>
        <w:rPr>
          <w:rFonts w:ascii="Calibri" w:hAnsi="Calibri"/>
          <w:b/>
          <w:color w:val="4A6B25"/>
          <w:sz w:val="20"/>
        </w:rPr>
        <w:t xml:space="preserve">3. </w:t>
      </w:r>
      <w:r>
        <w:rPr>
          <w:rFonts w:ascii="Calibri" w:hAnsi="Calibri"/>
          <w:b w:val="0"/>
          <w:color w:val="3A4A28"/>
          <w:sz w:val="20"/>
        </w:rPr>
        <w:t>Guidance cut from $8.00-$8.30 to $7.20-$7.40 adjusted EPS reflects deteriorating fundamentals, and the gap between GAAP EPS ($1.17) and adjusted EPS ($1.84) raises earnings quality concerns that transformation spending alone does not explain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Fiserv's embedded position in financial institution infrastructure provides strong defensive moats — banks are deeply reluctant to replace core processing systems due to regulatory requirements, integration complexity, and switching costs that can take years and cost hundreds of millions [1]. The installed base of thousands of financial institutions and millions of merchant relationships creates structural protection. However, AI-native fintech startups (Stripe, Adyen) and big tech payment platforms continue targeting Fiserv's market with more modern, API-first architectures. The Financial Solutions segment's 8% Q2 decline suggests competitive pressure is materializing in institutional technology, though this also reflects delayed client implementation timelines and macro headwinds [1]. AI Opportunity (1/1): Fiserv is actively generating AI-embedded revenue through Clover's identity-based biometric payments (Wink partnership), AI-generated business insights for merchants by vertical, and the two-year IBM AI transformation targeting five business areas [2]. The company's massive aggregated transaction dataset — spanning millions of merchants — is a competitive advantage for AI-driven analytics that smaller competitors cannot replicate.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Fiserv Q2 2026 Earnings Release — GAAP Revenue $5.29B, Adjusted Revenue $4.96B (-4% YoY), Organic -5%, Adjusted EPS $1.84 (-26%), Guidance Cut to $7.20-$7.40, Medium-Term 2027-2029 Outlook — investors.fiserv.com, SEC 8-K, August 2026</w:t>
      </w:r>
    </w:p>
    <w:p>
      <w:pPr>
        <w:spacing w:before="20" w:after="20"/>
        <w:ind w:left="170"/>
      </w:pPr>
      <w:r>
        <w:rPr>
          <w:rFonts w:ascii="Calibri" w:hAnsi="Calibri"/>
          <w:b/>
          <w:color w:val="4A6B25"/>
          <w:sz w:val="15"/>
        </w:rPr>
        <w:t xml:space="preserve">2. </w:t>
      </w:r>
      <w:r>
        <w:rPr>
          <w:rFonts w:ascii="Calibri" w:hAnsi="Calibri"/>
          <w:b w:val="0"/>
          <w:color w:val="3A4A28"/>
          <w:sz w:val="17"/>
        </w:rPr>
        <w:t>Clover Identity-Based Payments; Fiserv-IBM AI Transformation — Wink Biometric Partnership, AI Merchant Insights, Five Business Area Transformation — investors.fiserv.com, Payments Dive, 2025-2026</w:t>
      </w:r>
    </w:p>
    <w:p>
      <w:pPr>
        <w:spacing w:before="20" w:after="20"/>
        <w:ind w:left="170"/>
      </w:pPr>
      <w:r>
        <w:rPr>
          <w:rFonts w:ascii="Calibri" w:hAnsi="Calibri"/>
          <w:b/>
          <w:color w:val="4A6B25"/>
          <w:sz w:val="15"/>
        </w:rPr>
        <w:t xml:space="preserve">3. </w:t>
      </w:r>
      <w:r>
        <w:rPr>
          <w:rFonts w:ascii="Calibri" w:hAnsi="Calibri"/>
          <w:b w:val="0"/>
          <w:color w:val="3A4A28"/>
          <w:sz w:val="17"/>
        </w:rPr>
        <w:t>Fiserv ESG and Corporate Social Responsibility — CSR Reports, TCFD Alignment, Fiserv Cares, Low ESG Risk Rating (Sustainalytics 18) — investors.fiserv.com, Yahoo Finance,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Investing.com — FISV Key Statistics: Stock Price $55.50, Forward PE 7.60, PE 10.68, D/E 112%, ROE 12.19%, 36 Analyst Hold/$66.63 Target,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