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FIVN</w:t>
      </w:r>
      <w:r>
        <w:rPr>
          <w:rFonts w:ascii="Calibri" w:hAnsi="Calibri"/>
          <w:b/>
          <w:color w:val="1A2010"/>
          <w:sz w:val="40"/>
        </w:rPr>
        <w:t xml:space="preserve">  Five9, Inc.</w:t>
      </w:r>
    </w:p>
    <w:p>
      <w:pPr>
        <w:spacing w:after="120"/>
      </w:pPr>
      <w:r>
        <w:rPr>
          <w:rFonts w:ascii="Calibri" w:hAnsi="Calibri"/>
          <w:b/>
          <w:color w:val="6E8450"/>
          <w:sz w:val="18"/>
        </w:rPr>
        <w:t>GROWTH SLEEVE · 2026-07-14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Five9, Inc. provides cloud-based contact center software solutions, enabling organizations to manage customer interactions across voice, chat, email, SMS, and social channels. The Intelligent CX Platform integrates AI-powered virtual agents, workforce optimization, and analytics. Founded in 2001, headquartered in San Ramon, California.</w:t>
      </w:r>
    </w:p>
    <w:p>
      <w:r>
        <w:rPr>
          <w:rFonts w:ascii="Calibri" w:hAnsi="Calibri"/>
          <w:b/>
          <w:color w:val="6E8450"/>
          <w:sz w:val="18"/>
        </w:rPr>
        <w:t>2,910 Employees · https://www.five9.com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Five9 cycled through four AI marketing pivots in three years — Intelligent Virtual Agents, Generative AI, AI Agents, and Agentic CX — without a transformative new product category or business model shift [3]. The Inference Solutions acquisition added IVA capabilities but represented incremental extension, not reinvention. AI Deployment (2/2): AI revenue grew 68% YoY in Q1 2026, now comprising 13% of subscription revenue (~$100M+ annualized), with specific quantifiable gains from Voice AI Agents and Agent Assist products [1][5]. Market Share (1/2): Five9 remains a meaningful pure-play CCaaS vendor with $1.17B TTM revenue serving enterprise customers, but Piper Sandler noted Five9 is 'not gaining share within the CCaaS segment' and market cap collapsed 91% from the 2021 peak of $14.7B to $1.98B [3]. Product Pipeline (1/2): Voice AI Agents and Agentic CX platform announced with new CTO Niranjan Vijayaragavan driving the roadmap, but specific launch dates and revenue visibility remain vague beyond general 'AI acceleration' messaging [2]. R&amp;D Intensity (1/1): As a pure-play cloud software company with 2,910 employees and $1.17B revenue, Five9 maintains R&amp;D investment consistent with SaaS industry norms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Five9's stated purpose centers on 'reimagining how organizations connect with their customers' through cloud contact center technology — clear and functional but not distinctive, interchangeable with any CCaaS competitor's positioning [3]. Community Impact (0/2): No significant charitable foundation, community investment programs, or distinctive philanthropic initiatives identified in public materials. Employee Retention (0/2): Three layoff rounds in 12 months (August 2024, April 2025, July-August 2025) — unprecedented in Five9's 20+ year history. Glassdoor satisfaction declined 7% over 12 months to 3.8/5.0, with only 52% expressing positive business outlook and reviews describing 'the most negative, toxic environment' [3]. Three senior executives (CMO, EVP Strategy, HR Head) removed simultaneously in 2025. Insider Buying (0/2): No meaningful net insider buying identified. New CEO Amit Mathradas took over February 2026 with limited personal investment history in FIVN shares.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Five9's valuation metrics are exceptionally attractive: Forward P/E of 7.67 and Forward PEG of 0.22 reflect a stock priced for minimal growth despite $1.17B TTM revenue [4]. Revenue growth 5yr CAGR of approximately 21% demonstrates strong historical scaling from $432M (FY2020) to $1.14B (FY2025). Q1 2026 revenue grew 9.2% YoY to $305.3M with adjusted operating margin expanding to 18.9% from negative territory a year prior [1]. D/E of 96% is manageable with $724M cash against $800M debt. Weakness in GAAP profit margin at 4.87% reflects the company's recent turn to profitability and heavy stock-based compensation. ROE of 7.66% is below target but improving as the company scales earnings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Five9 exhibits finite game characteristics under significant organizational stress. Four AI strategy rebrands in three years signal trend-chasing rather than purpose-driven strategy. Three layoff rounds in 12 months, simultaneous removal of three senior executives, and a CEO transition driven by the founder's health crisis reveal reactive management prioritizing survival over enduring capability-building. The attempted pivot from per-seat to AI-driven pricing shows awareness but execution remains uncertain.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Five9 lacks a distinctive enduring purpose beyond being a cloud contact center vendor. The mission to 'reimagine customer connections' is marketing language, not a Just Cause that inspires sacrifice or shapes strategic decisions through market cycles [3]. Four AI branding pivots in three years — IVA, Generative AI, AI Agents, Agentic CX — suggest the company chases industry trends rather than follows an internally coherent vision. Sinek would identify this as a company playing to win this quarter's narrative, not advancing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unprecedented layoff rounds in 12 months destroyed organizational trust. Glassdoor satisfaction fell 7%, with only 52% positive business outlook and reviews describing 'the most negative, toxic environment' [3]. The simultaneous removal of the CMO, EVP Strategy, and HR Head in 2025 signals executive-level instability. Sinek's Circle of Safety has collapsed — employees are protecting themselves, not advancing the mission.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Five9's competitive positioning focuses on market share defense and AI feature parity rather than learning from rivals' strengths. Management commentary emphasizes catching up to competitors' AI capabilities rather than using competitive pressure to clarify Five9's own distinctive path [3]. The framing is finite — the game is about share, not about advancing a cause.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Five9 recognizes the need to pivot from per-seat pricing to AI-driven consumption models, demonstrating awareness that its current business model faces structural disruption [3]. The hiring of AI-focused CEO Amit Mathradas and CTO Niranjan Vijayaragavan signals strategic intent to transform. However, the pivot remains aspirational — AI is still only 13% of subscription revenue, and the core seat-based model is unchanged [1]. This is incremental adaptation, not the transformative reinvention Sinek describes.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Five9's leadership has optimized for short-term survival rather than long-term capability-building. Three layoff rounds, reactive AI rebrands, and a guidance cut that triggered a 26.5% single-day decline reveal misalignment between promises and execution [3]. The $200M buyback while stock collapsed 91% could signal conviction, but the pattern of reactive decisions suggests managing fear rather than leading with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Five9 presents a deep-value case in cloud contact center software with Forward P/E of 7.67 and Forward PEG of 0.22 despite $1.17B TTM revenue and accelerating profitability — adjusted operating margin expanded to 18.9% in Q1 2026 from negative territory a year prior [1]. AI revenue grew 68% YoY to 13% of subscription revenue, and free cash flow of $216M TTM (18% FCF margin) provides financial flexibility [4][5]. New CEO Amit Mathradas brings AI-centric leadership from Nintex, and the enterprise customer base creates meaningful switching costs with multi-year contracts and complex integrations [2].</w:t>
      </w:r>
    </w:p>
    <w:p>
      <w:pPr>
        <w:spacing w:after="120"/>
      </w:pPr>
      <w:r>
        <w:rPr>
          <w:rFonts w:ascii="Calibri" w:hAnsi="Calibri"/>
          <w:b w:val="0"/>
          <w:color w:val="3A4A28"/>
          <w:sz w:val="20"/>
        </w:rPr>
        <w:t>The bear case is structural and existential: Five9's per-seat pricing model is directly threatened by AI-driven reduction in contact center agent headcount — the very AI capabilities Five9 sells could cannibalize its own revenue base [3]. Market cap has collapsed 91% from $14.7B (2021) to $1.98B, and Piper Sandler noted Five9 is 'not gaining share within the CCaaS segment,' suggesting going private may be the best path [3]. A securities class action filed December 2024 alleges misrepresentation of business momentum. Three layoff rounds in 12 months, Glassdoor ratings declining 7%, and activist investor pressure (Anson Funds granted board seat) signal a company in survival mode. Revenue growth decelerated from 40% (2021) to 9.2% (Q1 2026), and the one-year change-of-control renewal suggests the board may be positioning for acquisition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revenue exceeding 40% growth for FY2026 could validate Five9's consumption-based pricing transition and demonstrate the platform can grow despite seat-count headwinds</w:t>
      </w:r>
    </w:p>
    <w:p>
      <w:pPr>
        <w:spacing w:before="40" w:after="40"/>
        <w:ind w:left="283"/>
      </w:pPr>
      <w:r>
        <w:rPr>
          <w:rFonts w:ascii="Calibri" w:hAnsi="Calibri"/>
          <w:b/>
          <w:color w:val="4A6B25"/>
          <w:sz w:val="20"/>
        </w:rPr>
        <w:t xml:space="preserve">2. </w:t>
      </w:r>
      <w:r>
        <w:rPr>
          <w:rFonts w:ascii="Calibri" w:hAnsi="Calibri"/>
          <w:b w:val="0"/>
          <w:color w:val="3A4A28"/>
          <w:sz w:val="20"/>
        </w:rPr>
        <w:t>New CEO Amit Mathradas executing on AI strategy with CTO Niranjan Vijayaragavan, potentially accelerating Voice AI Agent adoption across the enterprise customer base</w:t>
      </w:r>
    </w:p>
    <w:p>
      <w:pPr>
        <w:spacing w:before="40" w:after="40"/>
        <w:ind w:left="283"/>
      </w:pPr>
      <w:r>
        <w:rPr>
          <w:rFonts w:ascii="Calibri" w:hAnsi="Calibri"/>
          <w:b/>
          <w:color w:val="4A6B25"/>
          <w:sz w:val="20"/>
        </w:rPr>
        <w:t xml:space="preserve">3. </w:t>
      </w:r>
      <w:r>
        <w:rPr>
          <w:rFonts w:ascii="Calibri" w:hAnsi="Calibri"/>
          <w:b w:val="0"/>
          <w:color w:val="3A4A28"/>
          <w:sz w:val="20"/>
        </w:rPr>
        <w:t>Forward P/E of 7.67 and $216M TTM FCF create acquisition optionality — activist investors and one-year change-of-control renewal suggest M&amp;A is a realistic near-term catalyst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Per-seat pricing model faces structural cannibalization as Five9's own AI products reduce enterprise need for human contact center agents — Piper Sandler explicitly flagged seat-based models as most vulnerable to AI disruption</w:t>
      </w:r>
    </w:p>
    <w:p>
      <w:pPr>
        <w:spacing w:before="40" w:after="40"/>
        <w:ind w:left="283"/>
      </w:pPr>
      <w:r>
        <w:rPr>
          <w:rFonts w:ascii="Calibri" w:hAnsi="Calibri"/>
          <w:b/>
          <w:color w:val="4A6B25"/>
          <w:sz w:val="20"/>
        </w:rPr>
        <w:t xml:space="preserve">2. </w:t>
      </w:r>
      <w:r>
        <w:rPr>
          <w:rFonts w:ascii="Calibri" w:hAnsi="Calibri"/>
          <w:b w:val="0"/>
          <w:color w:val="3A4A28"/>
          <w:sz w:val="20"/>
        </w:rPr>
        <w:t>Securities class action (filed December 2024) alleging misrepresented business momentum creates legal overhang, while three layoff rounds in 12 months and 91% market cap decline from $14.7B peak signal operational distress</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40% (2021) to 9.2% (Q1 2026) in an increasingly competitive CCaaS market where Five9 is 'not gaining share' risks further valuation compression if AI transition stalls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Five9's core per-seat CCaaS business model faces structural AI disruption risk. AI-powered chatbots, voice agents, and self-service tools could reduce enterprise contact center agent headcount, directly threatening Five9's seat-based pricing. Piper Sandler explicitly flagged that 'AI concerns continue to impact primarily seat-based models like Five9's' [3]. The Cavell Group found AI deployments required 'lengthy tuning cycles' with 'low early containment rates,' creating a gap between AI marketing promises and reality [3]. However, Five9 retains some protection through enterprise switching costs, complex multi-channel orchestration requirements, and regulatory compliance needs (PCI, HIPAA) that AI alone cannot satisfy. AI Opportunity (1/1): Five9 generates quantifiable AI revenue growing 68% YoY, now 13% of subscription revenue (~$100M+ annualized), with Voice AI Agents and Agent Assist shipping to enterprise customers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Five9 Q1 FY2026 Earnings Release — investors.five9.com, April 2026</w:t>
      </w:r>
    </w:p>
    <w:p>
      <w:pPr>
        <w:spacing w:before="20" w:after="20"/>
        <w:ind w:left="170"/>
      </w:pPr>
      <w:r>
        <w:rPr>
          <w:rFonts w:ascii="Calibri" w:hAnsi="Calibri"/>
          <w:b/>
          <w:color w:val="4A6B25"/>
          <w:sz w:val="15"/>
        </w:rPr>
        <w:t xml:space="preserve">2. </w:t>
      </w:r>
      <w:r>
        <w:rPr>
          <w:rFonts w:ascii="Calibri" w:hAnsi="Calibri"/>
          <w:b w:val="0"/>
          <w:color w:val="3A4A28"/>
          <w:sz w:val="17"/>
        </w:rPr>
        <w:t>Five9 Outlines $1.254B 2026 Revenue Target and AI Acceleration with New CEO — Seeking Alpha, 2026</w:t>
      </w:r>
    </w:p>
    <w:p>
      <w:pPr>
        <w:spacing w:before="20" w:after="20"/>
        <w:ind w:left="170"/>
      </w:pPr>
      <w:r>
        <w:rPr>
          <w:rFonts w:ascii="Calibri" w:hAnsi="Calibri"/>
          <w:b/>
          <w:color w:val="4A6B25"/>
          <w:sz w:val="15"/>
        </w:rPr>
        <w:t xml:space="preserve">3. </w:t>
      </w:r>
      <w:r>
        <w:rPr>
          <w:rFonts w:ascii="Calibri" w:hAnsi="Calibri"/>
          <w:b w:val="0"/>
          <w:color w:val="3A4A28"/>
          <w:sz w:val="17"/>
        </w:rPr>
        <w:t>The State of Five9 in 2026: AI Pivots, Stock Collapse &amp; What CX Leaders Need to Know — InflectionCX,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FIVN Key Statistics and Financial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Five9 Q1 2026 Earnings: Revenue Up 9.2%, AI Revenue Surges 68% — IndexBox,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