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GETY</w:t>
      </w:r>
      <w:r>
        <w:rPr>
          <w:rFonts w:ascii="Calibri" w:hAnsi="Calibri"/>
          <w:b/>
          <w:color w:val="1A2010"/>
          <w:sz w:val="40"/>
        </w:rPr>
        <w:t xml:space="preserve">  Getty Images Holdings, Inc.</w:t>
      </w:r>
    </w:p>
    <w:p>
      <w:pPr>
        <w:spacing w:after="120"/>
      </w:pPr>
      <w:r>
        <w:rPr>
          <w:rFonts w:ascii="Calibri" w:hAnsi="Calibri"/>
          <w:b/>
          <w:color w:val="6E8450"/>
          <w:sz w:val="18"/>
        </w:rPr>
        <w:t>GROWTH SLEEVE · 2026-07-10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Getty Images Holdings, Inc. is one of the world's leading visual content creators and marketplaces, offering a vast library of stock photos, editorial photography, video, and music. The company serves businesses, media organizations, and creative professionals worldwide through its brands including Getty Images, iStock, and Unsplash. The $3.7 billion Shutterstock merger was terminated in July 2026 after the UK CMA blocked the deal.</w:t>
      </w:r>
    </w:p>
    <w:p>
      <w:r>
        <w:rPr>
          <w:rFonts w:ascii="Calibri" w:hAnsi="Calibri"/>
          <w:b/>
          <w:color w:val="6E8450"/>
          <w:sz w:val="18"/>
        </w:rPr>
        <w:t>1,800 Employees · https://www.gettyimages.com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Getty Images executed two significant strategic moves in the last 5 years: the acquisition of Unsplash, the world's largest open-content photo platform, and the launch of an AI-powered content generation partnership with NVIDIA to create licensed text-to-image and text-to-video services trained on Getty's copyright-protected library [1][6]. AI Deployment (1/2): Getty's NVIDIA-powered AI tools are shipping to customers, generating licensed AI-created content, though Q1 2026 AI licensing contribution was 'minimal' with management projecting larger impact in H2 2026 as additional integrations come online [1]. Market Share (2/2): Getty Images is the world's leading visual content marketplace with 100% Premium Access annual retention rate, over 90% Unsplash retention, and approximately 80% iStock annual subscription retention, serving as the default platform for major media organizations globally [1]. Product Pipeline (1/2): AI integrations expected to scale in H2 2026, but the terminated $3.7 billion Shutterstock merger has removed a major growth vector [5]. R&amp;D Intensity (0/1): No specific R&amp;D spending data reported.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Getty Images positions itself as a company that 'moves the world' through visual storytelling, connecting people and businesses through high-quality visual content. The purpose identifies what the company does and for whom, but does not articulate a deeply distinctive vision beyond commercial visual media licensing [6]. Community Impact (0/2): No evidence of significant charitable programs, foundation, or community investment initiatives found in public materials. Employee Retention (0/2): Glassdoor reviews (3.7/5 culture rating) describe 'extreme attrition, constant layoffs and organization changes' creating an 'unstable company and fear-based culture,' with employees reporting 'very little empowerment or trust from leadership' [4]. Insider Buying (0/2): No evidence of meaningful net insider buying by CEO Craig Peters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Getty Images carries $1.98 billion in debt against limited equity, resulting in a D/E ratio of 362% which is above the 300% floor (scores 0) [3]. ROE is -17.6% due to $107.6M trailing net loss (scores 0) [3]. Profit margin is -10.9% TTM (scores 0). Forward P/E of 5.34 scores at target, reflecting analyst expectations of near-term profitability improvement [3]. Revenue grew only 1.1% in Q1 2026 to $226.6M, missing estimates of $240.7M, while adjusted EBITDA margin contracted to 27.2% from 31.3% year-over-year [1]. The terminated Shutterstock merger and 2026 guidance midpoint of $968M below 2025's $981.3M suggest revenue contraction ahead [5][2].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Getty Images operates with a finite mindset, driven by quarterly performance pressure and survival-mode decision-making. CEO Craig Peters has led since 2016 through a SPAC merger, the Shutterstock acquisition attempt, and repeated workforce reductions, but the company's strategic direction shifts frequently in response to market pressures rather than advancing a durable cause. The terminated Shutterstock merger, constant organizational restructuring, and employee descriptions of a 'fear-based culture' paint a picture of a company playing to survive rather than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Getty articulates a purpose around visual storytelling and 'moving the world' through imagery, but this reads as marketing language rather than a genuine Just Cause in Sinek's framework. Strategic decisions — pursuing the Shutterstock merger for scale, cutting staff, pivoting to AI licensing — reflect market-reactive behavior rather than cause-driven strategy [6]. The purpose does not visibly shape strategic decisions in a consistent way across market cycles.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with 'extreme attrition,' 'constant layoffs,' 'micromanagement culture,' and employees reporting 'very little empowerment or trust from leadership' [4]. The company's 2.8/5 Glassdoor score for career opportunities and descriptions of 'fear-based culture' indicate significant organizational instability. Workforce reductions in Q1 2026 continue the pattern.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Getty's competitive posture is primarily adversarial — the company sued Stability AI for unauthorized use of copyrighted images rather than learning from AI competitors' strengths [4]. The competitive language focuses on protecting market position through litigation and consolidation rather than improving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Getty has shown some flexibility by pivoting toward AI — partnering with NVIDIA for licensed AI content generation and pursuing the Shutterstock merger for scale [6]. These moves acknowledge that the business model must evolve beyond traditional stock photography licensing. However, the pivots were reactive responses to market disruption rather than proactive cause-driven transformations, and the merger termination limits strategic options [5].</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CEO Craig Peters has overseen continuous cost-cutting, workforce reductions, and the ultimately abandoned Shutterstock merger [5]. Decisions appear focused on near-term financial survival rather than building lasting transformative capability. The decision to not proceed with the UK-mandated divestiture of Shutterstock editorial, while financially rational, reflects finite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Getty Images owns the world's most valuable editorial content library with 100% Premium Access retention and serves as the default visual content platform for major media organizations, advertising agencies, and brands globally. The NVIDIA partnership for licensed AI content generation positions Getty as the legitimate alternative to unlicensed AI image tools, potentially creating a new revenue stream as enterprise customers prioritize copyright-safe AI-generated content [1][6]. Full-year 2025 revenue reached a record $981.3M with adjusted EBITDA of $310M, and forward P/E of 5.34 implies significant upside if the company achieves sustained profitability [2][3].</w:t>
      </w:r>
    </w:p>
    <w:p>
      <w:pPr>
        <w:spacing w:after="120"/>
      </w:pPr>
      <w:r>
        <w:rPr>
          <w:rFonts w:ascii="Calibri" w:hAnsi="Calibri"/>
          <w:b w:val="0"/>
          <w:color w:val="3A4A28"/>
          <w:sz w:val="20"/>
        </w:rPr>
        <w:t>The bear case is formidable. The $3.7 billion Shutterstock merger was terminated on July 7, 2026 after the UK CMA blocked the deal, eliminating the primary strategic growth catalyst and leaving Getty as a standalone entity in a market facing AI disruption [5]. Revenue guidance of $948-988M for 2026 implies potential contraction from 2025's $981M, while the $1.98B debt load at 362% D/E constrains financial flexibility [3]. The stock has collapsed 76% from its 52-week high of $3.21 to $0.78, reflecting deep market skepticism about the company's ability to navigate the generative AI transition. AI image generators can now produce commercial-quality visuals for a fraction of Getty's licensing fees, structurally threatening the creative content business that represents the majority of revenue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NVIDIA-powered AI content generation tools scaling to meaningful revenue in H2 2026, creating a differentiated licensed AI offering for copyright-conscious enterprise customers</w:t>
      </w:r>
    </w:p>
    <w:p>
      <w:pPr>
        <w:spacing w:before="40" w:after="40"/>
        <w:ind w:left="283"/>
      </w:pPr>
      <w:r>
        <w:rPr>
          <w:rFonts w:ascii="Calibri" w:hAnsi="Calibri"/>
          <w:b/>
          <w:color w:val="4A6B25"/>
          <w:sz w:val="20"/>
        </w:rPr>
        <w:t xml:space="preserve">2. </w:t>
      </w:r>
      <w:r>
        <w:rPr>
          <w:rFonts w:ascii="Calibri" w:hAnsi="Calibri"/>
          <w:b w:val="0"/>
          <w:color w:val="3A4A28"/>
          <w:sz w:val="20"/>
        </w:rPr>
        <w:t>Premium Access and editorial content retention rates above 90% demonstrating the irreplaceability of Getty's curated, rights-managed content for media and enterprise buyers</w:t>
      </w:r>
    </w:p>
    <w:p>
      <w:pPr>
        <w:spacing w:before="40" w:after="40"/>
        <w:ind w:left="283"/>
      </w:pPr>
      <w:r>
        <w:rPr>
          <w:rFonts w:ascii="Calibri" w:hAnsi="Calibri"/>
          <w:b/>
          <w:color w:val="4A6B25"/>
          <w:sz w:val="20"/>
        </w:rPr>
        <w:t xml:space="preserve">3. </w:t>
      </w:r>
      <w:r>
        <w:rPr>
          <w:rFonts w:ascii="Calibri" w:hAnsi="Calibri"/>
          <w:b w:val="0"/>
          <w:color w:val="3A4A28"/>
          <w:sz w:val="20"/>
        </w:rPr>
        <w:t>Potential value realization from Unsplash's 3+ billion monthly page views through enhanced monetization or strategic AI platform partnerships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tools from Midjourney, DALL-E, Adobe Firefly, and Stable Diffusion creating direct substitution risk for creative stock photography, the majority of Getty's revenue base</w:t>
      </w:r>
    </w:p>
    <w:p>
      <w:pPr>
        <w:spacing w:before="40" w:after="40"/>
        <w:ind w:left="283"/>
      </w:pPr>
      <w:r>
        <w:rPr>
          <w:rFonts w:ascii="Calibri" w:hAnsi="Calibri"/>
          <w:b/>
          <w:color w:val="4A6B25"/>
          <w:sz w:val="20"/>
        </w:rPr>
        <w:t xml:space="preserve">2. </w:t>
      </w:r>
      <w:r>
        <w:rPr>
          <w:rFonts w:ascii="Calibri" w:hAnsi="Calibri"/>
          <w:b w:val="0"/>
          <w:color w:val="3A4A28"/>
          <w:sz w:val="20"/>
        </w:rPr>
        <w:t>$1.98 billion in debt with 362% D/E ratio and negative TTM profitability creates significant balance sheet risk, particularly after terminating the Shutterstock merger and redeeming secured notes</w:t>
      </w:r>
    </w:p>
    <w:p>
      <w:pPr>
        <w:spacing w:before="40" w:after="40"/>
        <w:ind w:left="283"/>
      </w:pPr>
      <w:r>
        <w:rPr>
          <w:rFonts w:ascii="Calibri" w:hAnsi="Calibri"/>
          <w:b/>
          <w:color w:val="4A6B25"/>
          <w:sz w:val="20"/>
        </w:rPr>
        <w:t xml:space="preserve">3. </w:t>
      </w:r>
      <w:r>
        <w:rPr>
          <w:rFonts w:ascii="Calibri" w:hAnsi="Calibri"/>
          <w:b w:val="0"/>
          <w:color w:val="3A4A28"/>
          <w:sz w:val="20"/>
        </w:rPr>
        <w:t>2026 revenue guidance midpoint of $968M below 2025's $981.3M signals potential secular revenue decline as AI-generated imagery reduces enterprise demand for licensed stock photography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Getty Images faces direct existential threat from AI image generation. Competitors like Midjourney, DALL-E, and Stable Diffusion can create commercial-quality images that substitute for stock photography, threatening Getty's core creative content revenue model which represents the majority of revenue [6]. Getty's lawsuit against Stability AI for unauthorized training on millions of copyrighted images underscores the severity of the disruption [4]. While editorial photography (live events, news coverage) retains structural protection from AI substitution, the creative/stock photo segment is increasingly exposed. Analysts have flagged generative AI as the primary risk factor for the visual content licensing industry. AI Opportunity (1/1): Getty has partnered with NVIDIA to offer licensed AI content generation tools trained exclusively on its copyright-protected library, creating a differentiated AI offering that compensates creators and provides copyright indemnification for enterprise customers [6][1].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Getty Images Q1 2026 Earnings Release — investors.gettyimages.com, May 11, 2026</w:t>
      </w:r>
    </w:p>
    <w:p>
      <w:pPr>
        <w:spacing w:before="20" w:after="20"/>
        <w:ind w:left="170"/>
      </w:pPr>
      <w:r>
        <w:rPr>
          <w:rFonts w:ascii="Calibri" w:hAnsi="Calibri"/>
          <w:b/>
          <w:color w:val="4A6B25"/>
          <w:sz w:val="15"/>
        </w:rPr>
        <w:t xml:space="preserve">2. </w:t>
      </w:r>
      <w:r>
        <w:rPr>
          <w:rFonts w:ascii="Calibri" w:hAnsi="Calibri"/>
          <w:b w:val="0"/>
          <w:color w:val="3A4A28"/>
          <w:sz w:val="17"/>
        </w:rPr>
        <w:t>Getty Images Q4 2025 / FY2025 Earnings Release — investors.gettyimages.com, March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GETY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Getty Images Employee Reviews,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PetaPixel — Getty Plans to Terminate Shutterstock Merger Because of UK Regulations, July 1, 2026</w:t>
      </w:r>
    </w:p>
    <w:p>
      <w:pPr>
        <w:spacing w:before="20" w:after="20"/>
        <w:ind w:left="170"/>
      </w:pPr>
      <w:r>
        <w:rPr>
          <w:rFonts w:ascii="Calibri" w:hAnsi="Calibri"/>
          <w:b/>
          <w:color w:val="4A6B25"/>
          <w:sz w:val="15"/>
        </w:rPr>
        <w:t xml:space="preserve">6. </w:t>
      </w:r>
      <w:r>
        <w:rPr>
          <w:rFonts w:ascii="Calibri" w:hAnsi="Calibri"/>
          <w:b w:val="0"/>
          <w:color w:val="3A4A28"/>
          <w:sz w:val="17"/>
        </w:rPr>
        <w:t>Hollywood Reporter — Getty Images CEO Calls for Industry Standards Around AI,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