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GLOO</w:t>
      </w:r>
      <w:r>
        <w:rPr>
          <w:rFonts w:ascii="Calibri" w:hAnsi="Calibri"/>
          <w:b/>
          <w:color w:val="1A2010"/>
          <w:sz w:val="40"/>
        </w:rPr>
        <w:t xml:space="preserve">  Gloo Holdings, Inc.</w:t>
      </w:r>
    </w:p>
    <w:p>
      <w:pPr>
        <w:spacing w:after="120"/>
      </w:pPr>
      <w:r>
        <w:rPr>
          <w:rFonts w:ascii="Calibri" w:hAnsi="Calibri"/>
          <w:b/>
          <w:color w:val="6E8450"/>
          <w:sz w:val="18"/>
        </w:rPr>
        <w:t>GROWTH SLEEVE · 2026-07-12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Gloo Holdings operates the leading technology platform serving the faith ecosystem, connecting approximately 140,000 churches and ministry leaders to technology solutions, AI tools, marketing services, and donor engagement products. Platform includes Gloo Workspace (AI-powered subscription tools), Gloo 360 (IT infrastructure), Gloo Media Network (donor support), and Gloo AI (values-aligned vertical AI). Founded in 2013 by Scott Beck, IPO'd November 2025.</w:t>
      </w:r>
    </w:p>
    <w:p>
      <w:r>
        <w:rPr>
          <w:rFonts w:ascii="Calibri" w:hAnsi="Calibri"/>
          <w:b/>
          <w:color w:val="6E8450"/>
          <w:sz w:val="18"/>
        </w:rPr>
        <w:t>400 Employees · https://gloo.com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Gloo has executed a multi-year platform rollout aggregating the faith-tech ecosystem through acquisitions of Masterworks, Barna Group, Outreach Inc., and Igniter, while building proprietary AI tools for churches — creating a new category of vertical SaaS for faith organizations [1][2]. Revenue grew 238% YoY in Q1 2026 to $41.5M, validating platform demand. AI Deployment (1/2): Gloo AI is live and shipping values-aligned AI models, developer tools, and Faith Assistant chatbots trained on Biblical and ministry content to churches; Pat Gelsinger (former Intel CEO) leads technology strategy, hosting annual AI hackathons for faith-tech solutions [2][3]. No specific AI revenue breakout reported. Market Share (2/2): Category creator and dominant platform with 140,000 churches and ministry leaders signed up, partnerships with YouVersion, Harvard Human Flourishing Program, and InterVarsity — no competitor approaches this scale in faith-tech [2]. Product Pipeline (1/2): Revenue guidance raised to $195M for 2026 with EBITDA profitability targeted Q4 2026; vertical industry cloud and expanded AI capabilities in development but specific product timelines not disclosed [1]. R&amp;D Intensity (1/1): Operating losses of $182M on $95M revenue reflect massive investment in platform and AI capabilities, well above any industry benchmark for R&amp;D intensity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Gloo's stated purpose is to serve the faith ecosystem by enabling human flourishing through technology — a deeply intentional mission reinforced by partnerships with Harvard's Human Flourishing Program and Pat Gelsinger's public faith commitment [2][3]. The purpose is specific, differentiating, and clearly shapes strategic decisions (values-aligned AI, faith-focused acquisitions). Not yet validated by decades of execution (founded 2013). Community Impact (2/2): The entire business model IS community service — equipping 140,000 churches with technology, marketing, and donor tools. Annual AI hackathons focused on 'honoring God and promoting human flourishing,' and Carey Nieuwhof podcast partnership extends reach to hundreds of thousands of ministry leaders [2]. Employee Retention (0/2): No public data on employee tenure, turnover, or culture metrics available for this recently-public company. Insider Buying (0/2): No evidence of net insider buying identified; stock declined from $9.50 IPO high to ~$3.00, and going-concern language in filings suggests capital preservation concerns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severe limitations. The company is deeply unprofitable with a total accumulated deficit of $438M since founding and going-concern language in SEC filings [1][4]. Revenue growth of 308% YoY (FY2026 $94.66M vs FY2025 $23.22M) is the sole positive metric. ROE is deeply negative given $182M in annual losses, profit margin is approximately -192%, and neither forward P/E nor PEG can be calculated for an unprofitable company. Cash position is limited relative to burn rate, with dependence on external financing noted in filings. Scored on 4 weighted units of available metrics (Revenue Growth YoY: 1.0; ROE: 0.0; Profit Margin: 0.0): weighted sum 1.0/4.0 = 2.5, rounded to 3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Gloo demonstrates genuine infinite game characteristics through its deeply purpose-driven mission and willingness to accumulate $438M in losses pursuing a long-term vision for faith-tech. The combination of founder-led continuity (Scott Beck since 2013), Pat Gelsinger's decade-long board involvement before becoming Executive Chair, and consistent investment in the faith ecosystem despite short-term financial pain reflects conviction over convenience. However, the company is too young (13 years, public for 8 months) to have been tested through multiple leadership transitions or market crises.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Gloo's purpose of enabling human flourishing through technology for the faith ecosystem is genuine, distinctive, and clearly shapes every strategic decision — from values-aligned AI development to acquiring faith-focused companies [2][3]. Pat Gelsinger left Intel's CEO role to lead Gloo's technology, citing personal faith conviction. The mission attracts talent and partners (Harvard, YouVersion) who share the vision. Falls short of 3/3 because the cause hasn't been validated through decades or survived leadership crises — the company is 13 years old and publicly tested for only 8 months.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Leadership stability is notable — Scott Beck as founder-CEO since 2013, Pat Gelsinger on the board for 10 years before becoming Executive Chair [2][3]. The small team (estimated ~400 employees) and mission-driven culture likely create cohesion. Annual AI hackathons in Boulder suggest collaborative innovation culture. However, no public employee satisfaction data, turnover metrics, or cultural assessments are available for this recently-public company, and the going-concern financial stress could be impacting morale.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Gloo operates in a space with few direct competitors at scale and frames its work as serving churches rather than competing against other platforms [2]. The company's language focuses on ecosystem building and partnership (YouVersion, Harvard, InterVarsity) rather than competitive destruction. The faith-tech category is emergent enough that Gloo's competitive posture is naturally about expanding the space rather than winning share from incumbents.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Gloo has evolved its business model incrementally — from a church connection platform to an acquisition-driven technology aggregator to an AI-first vertical platform [2][3]. The addition of Pat Gelsinger and pivot toward Gloo AI represents a meaningful strategic shift. However, these are evolutionary additions to the core faith-platform thesis rather than a transformative abandonment of a working business model in service of the cause.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Gloo has accumulated $438M in losses pursuing its vision for faith-tech — an extraordinary demonstration of patient capital deployment in service of a long-term cause [1][4]. Taking a faith-focused platform public in secular capital markets required conviction. Pat Gelsinger leaving Intel's CEO role to lead Gloo's technology is a personal sacrifice of prestige and compensation in service of the mission [3]. Raising revenue guidance to $195M while approaching EBITDA breakeven shows the bet may be paying off, but the courage was in persisting through years of deep losses.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Gloo Holdings is executing a category-creation strategy in faith-tech, leveraging a first-mover platform with 140,000 church relationships, Pat Gelsinger's technology leadership, and AI-native tools purpose-built for religious organizations [1][2]. Q1 2026 revenue of $41.5M (238% YoY growth) and raised full-year guidance to $195M suggest the platform flywheel is accelerating as acquisitions (Masterworks, Barna, Outreach) drive cross-sell and AI products increase engagement. The path to EBITDA breakeven in Q3 2026 and profitability in Q4 2026 would validate the unit economics after $438M in cumulative investment.</w:t>
      </w:r>
    </w:p>
    <w:p>
      <w:pPr>
        <w:spacing w:after="120"/>
      </w:pPr>
      <w:r>
        <w:rPr>
          <w:rFonts w:ascii="Calibri" w:hAnsi="Calibri"/>
          <w:b w:val="0"/>
          <w:color w:val="3A4A28"/>
          <w:sz w:val="20"/>
        </w:rPr>
        <w:t>The bear case is existential — $438M in accumulated losses, going-concern language in filings, and dependence on external financing create real survival risk if the profitability timeline slips [1][4]. The stock has collapsed 69% from its $9.50 IPO high to ~$3.00, suggesting the market doubts the path to sustainable economics. Revenue concentration in the faith ecosystem limits TAM, and the company's acquisitive growth model (buying Masterworks, Barna, Outreach, Igniter) raises integration risk. If Q4 2026 EBITDA profitability doesn't materialize, additional dilutive financing or going-concern escalation could follow. The faith-tech niche, while defensible, may prove too small to justify a $265M market cap without demonstrating margin leverage.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Achievement of EBITDA profitability in Q4 2026 as guided, validating the $195M revenue platform can generate sustainable unit economics after $438M in cumulative investment</w:t>
      </w:r>
    </w:p>
    <w:p>
      <w:pPr>
        <w:spacing w:before="40" w:after="40"/>
        <w:ind w:left="283"/>
      </w:pPr>
      <w:r>
        <w:rPr>
          <w:rFonts w:ascii="Calibri" w:hAnsi="Calibri"/>
          <w:b/>
          <w:color w:val="4A6B25"/>
          <w:sz w:val="20"/>
        </w:rPr>
        <w:t xml:space="preserve">2. </w:t>
      </w:r>
      <w:r>
        <w:rPr>
          <w:rFonts w:ascii="Calibri" w:hAnsi="Calibri"/>
          <w:b w:val="0"/>
          <w:color w:val="3A4A28"/>
          <w:sz w:val="20"/>
        </w:rPr>
        <w:t>Gloo AI adoption acceleration as values-aligned AI tools gain traction across the 140,000 church network, driving subscription revenue growth and platform stickiness</w:t>
      </w:r>
    </w:p>
    <w:p>
      <w:pPr>
        <w:spacing w:before="40" w:after="40"/>
        <w:ind w:left="283"/>
      </w:pPr>
      <w:r>
        <w:rPr>
          <w:rFonts w:ascii="Calibri" w:hAnsi="Calibri"/>
          <w:b/>
          <w:color w:val="4A6B25"/>
          <w:sz w:val="20"/>
        </w:rPr>
        <w:t xml:space="preserve">3. </w:t>
      </w:r>
      <w:r>
        <w:rPr>
          <w:rFonts w:ascii="Calibri" w:hAnsi="Calibri"/>
          <w:b w:val="0"/>
          <w:color w:val="3A4A28"/>
          <w:sz w:val="20"/>
        </w:rPr>
        <w:t>Pat Gelsinger's technology leadership yielding differentiated AI products that justify premium pricing in a market segment (faith organizations) with limited AI alternatives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risk remains active — $438M accumulated deficit and dependence on external financing could trigger liquidity crisis if Q3-Q4 2026 profitability targets are missed</w:t>
      </w:r>
    </w:p>
    <w:p>
      <w:pPr>
        <w:spacing w:before="40" w:after="40"/>
        <w:ind w:left="283"/>
      </w:pPr>
      <w:r>
        <w:rPr>
          <w:rFonts w:ascii="Calibri" w:hAnsi="Calibri"/>
          <w:b/>
          <w:color w:val="4A6B25"/>
          <w:sz w:val="20"/>
        </w:rPr>
        <w:t xml:space="preserve">2. </w:t>
      </w:r>
      <w:r>
        <w:rPr>
          <w:rFonts w:ascii="Calibri" w:hAnsi="Calibri"/>
          <w:b w:val="0"/>
          <w:color w:val="3A4A28"/>
          <w:sz w:val="20"/>
        </w:rPr>
        <w:t>Stock has declined 69% from IPO high ($9.50 to ~$3.00) and continued dilution through capital raises could further destroy shareholder value in a cash-constrained environment</w:t>
      </w:r>
    </w:p>
    <w:p>
      <w:pPr>
        <w:spacing w:before="40" w:after="40"/>
        <w:ind w:left="283"/>
      </w:pPr>
      <w:r>
        <w:rPr>
          <w:rFonts w:ascii="Calibri" w:hAnsi="Calibri"/>
          <w:b/>
          <w:color w:val="4A6B25"/>
          <w:sz w:val="20"/>
        </w:rPr>
        <w:t xml:space="preserve">3. </w:t>
      </w:r>
      <w:r>
        <w:rPr>
          <w:rFonts w:ascii="Calibri" w:hAnsi="Calibri"/>
          <w:b w:val="0"/>
          <w:color w:val="3A4A28"/>
          <w:sz w:val="20"/>
        </w:rPr>
        <w:t>Faith-tech TAM ceiling — 140,000 churches represents strong penetration but the total addressable market for faith organization technology may prove insufficient to support growth-stage valuations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Gloo's faith-tech vertical is meaningfully protected from AI disruption — the platform's value lies in trusted relationships with 140,000 churches, proprietary faith-trained data, and deep integration with ministry workflows rather than generic AI capabilities [2][3]. General-purpose AI tools from OpenAI or Google could theoretically serve some church needs, but lack the values-alignment, community trust, and specialized training that makes Gloo's AI acceptable to faith organizations. The regulatory-like requirements of faith communities (theological accuracy, denominational sensitivity) create switching costs. However, the company's moat is primarily relational and early-stage — a well-funded competitor with faith expertise could challenge it. AI Opportunity (1/1): Gloo AI is live and generating revenue through values-aligned models, Faith Assistant chatbots, and vertical AI tools shipping to church customers since 2025 [3]. Pat Gelsinger's appointment as Head of Technology signals deep AI commitment.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Gloo Holdings Q1 2026 Earnings Release and FY2026 Revenue Guidance — Investing.com Transcript, May 2026</w:t>
      </w:r>
    </w:p>
    <w:p>
      <w:pPr>
        <w:spacing w:before="20" w:after="20"/>
        <w:ind w:left="170"/>
      </w:pPr>
      <w:r>
        <w:rPr>
          <w:rFonts w:ascii="Calibri" w:hAnsi="Calibri"/>
          <w:b/>
          <w:color w:val="4A6B25"/>
          <w:sz w:val="15"/>
        </w:rPr>
        <w:t xml:space="preserve">2. </w:t>
      </w:r>
      <w:r>
        <w:rPr>
          <w:rFonts w:ascii="Calibri" w:hAnsi="Calibri"/>
          <w:b w:val="0"/>
          <w:color w:val="3A4A28"/>
          <w:sz w:val="17"/>
        </w:rPr>
        <w:t>Gloo Holdings Company Overview and Platform Description — gloo.com and ChurchLeaders.com, 2025-2026</w:t>
      </w:r>
    </w:p>
    <w:p>
      <w:pPr>
        <w:spacing w:before="20" w:after="20"/>
        <w:ind w:left="170"/>
      </w:pPr>
      <w:r>
        <w:rPr>
          <w:rFonts w:ascii="Calibri" w:hAnsi="Calibri"/>
          <w:b/>
          <w:color w:val="4A6B25"/>
          <w:sz w:val="15"/>
        </w:rPr>
        <w:t xml:space="preserve">3. </w:t>
      </w:r>
      <w:r>
        <w:rPr>
          <w:rFonts w:ascii="Calibri" w:hAnsi="Calibri"/>
          <w:b w:val="0"/>
          <w:color w:val="3A4A28"/>
          <w:sz w:val="17"/>
        </w:rPr>
        <w:t>Gloo Announces Pat Gelsinger as Executive Chair and Head of Technology — PR Newswire, March 2026</w:t>
      </w:r>
    </w:p>
    <w:p>
      <w:pPr>
        <w:spacing w:before="20" w:after="20"/>
        <w:ind w:left="170"/>
      </w:pPr>
      <w:r>
        <w:rPr>
          <w:rFonts w:ascii="Calibri" w:hAnsi="Calibri"/>
          <w:b/>
          <w:color w:val="4A6B25"/>
          <w:sz w:val="15"/>
        </w:rPr>
        <w:t xml:space="preserve">4. </w:t>
      </w:r>
      <w:r>
        <w:rPr>
          <w:rFonts w:ascii="Calibri" w:hAnsi="Calibri"/>
          <w:b w:val="0"/>
          <w:color w:val="3A4A28"/>
          <w:sz w:val="17"/>
        </w:rPr>
        <w:t>Religion News Service — 'Faith-based AI company Gloo faces moment of truth after $438M in losses',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GLOO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