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INR</w:t>
      </w:r>
      <w:r>
        <w:rPr>
          <w:rFonts w:ascii="Calibri" w:hAnsi="Calibri"/>
          <w:b/>
          <w:color w:val="1A2010"/>
          <w:sz w:val="40"/>
        </w:rPr>
        <w:t xml:space="preserve">  Infinity Natural Resources, Inc.</w:t>
      </w:r>
    </w:p>
    <w:p>
      <w:pPr>
        <w:spacing w:after="120"/>
      </w:pPr>
      <w:r>
        <w:rPr>
          <w:rFonts w:ascii="Calibri" w:hAnsi="Calibri"/>
          <w:b/>
          <w:color w:val="6E8450"/>
          <w:sz w:val="18"/>
        </w:rPr>
        <w:t>GROWTH SLEEVE · 2026-08-18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Infinity Natural Resources is an independent exploration and production company focused on the acquisition, development, and production of crude oil, natural gas, and NGLs in the Appalachian Basin. The company holds interests in the Utica Shale Oil (approximately 64,000 net surface acres in Ohio) and the Marcellus/Utica Deep Dry Gas (approximately 34,000 net surface acres in Pennsylvania). Founded in 2017 by CEO Zack Arnold, INR completed a transformative $1.2B acquisition of upstream and midstream assets from Antero entities and IPO'd in January 2025. Q2 2026 production reached 348.5 MMcfe/d (+75% YoY) with record Adjusted EBITDAX of $115M.</w:t>
      </w:r>
    </w:p>
    <w:p>
      <w:r>
        <w:rPr>
          <w:rFonts w:ascii="Calibri" w:hAnsi="Calibri"/>
          <w:b/>
          <w:color w:val="6E8450"/>
          <w:sz w:val="18"/>
        </w:rPr>
        <w:t>101 Employees · https://infinitynaturalresources.com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Infinity Natural Resources executed a transformative $1.2 billion acquisition of Antero upstream and midstream assets in Ohio, dramatically expanding production — Q2 2026 daily production surged 75% to 348.5 MMcfe/d, with oil volumes more than doubling and natural gas production up 73% [1]. H1 2026 revenue reached $325.9M with Adjusted EBITDAX hitting a record $115M in Q2, demonstrating successful integration of acquired assets into an integrated upstream/midstream platform. AI Deployment (0/2): No evidence of AI-powered products or quantified AI-driven operational savings. VP of Technology Carmine Fantini was hired in July 2025 to drive digital transformation, but no AI-specific initiatives have been disclosed [2]. Market Share (1/2): INR is a meaningful player in the Appalachian Basin with approximately 98,000 combined net acres across Ohio and Pennsylvania, though it remains small compared to major operators like EQT, Range Resources, and Antero Resources [1]. The Antero acquisition significantly increased INR's position but it does not lead any category in the Basin. Pipeline (2/2): FY2026 guidance of 345-375 MMcfe/d (~70% YoY growth at midpoint) provides clear production visibility [1]. Analyst revenue forecast of $629M for FY2026 represents continued rapid growth. The capital budget of $500M for 2026 development activities ensures sustained drilling inventory on the expanded Ohio and Pennsylvania acreage. R&amp;D Intensity (0/1): E&amp;P companies do not typically invest in R&amp;D; INR's competitive advantage derives from acreage quality, operational execution, and reservoir expertise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INR's stated mission — creating long-term stakeholder value while prioritizing safety, environmental stewardship, and community engagement — is generic and interchangeable with virtually any E&amp;P company [3]. The company emphasizes 'deep ties to Appalachia' and cultural sustainability, which adds regional specificity but does not articulate a transformative vision. Community Impact (1/2): The company emphasizes community engagement in Appalachian communities where it operates, and its 'deep ties to Appalachia' language connects operations to regional economic development [3]. INR references 'creating and preserving traditions within the Basin,' suggesting genuine local commitment. However, no specific dollar amounts for charitable programs or foundation activity were identified. Employee Retention (1/2): Glassdoor reviews, though limited (3 reviews), cite 'Great People' and 'Wonderful Work Culture' [2]. The 101-person company operates with a founder-led, tight-knit team. CEO Zack Arnold has led since founding in 2017, and recent leadership hires (VP Technology, CAO) bring 30+ years of industry experience. However, sample size is too small for definitive retention conclusions. Insider Buying (1/2): As a recently public company (IPO January 2025, raised $286.5M), insider ownership is significant given the founder-led structure and private equity backing. Management's decision to raise $550M in additional debt in March 2026 for growth demonstrates strategic conviction [1]. No specific open-market insider buying data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INR exhibits exceptionally strong growth metrics for a small-cap E&amp;P. D/E of 40.3% is well below the 70% target, reflecting disciplined capital structure despite the $1.2B Antero acquisition and $550M post-IPO debt raise [4]. ROE of 17.5% exceeds the 15% target. Revenue growth is explosive at ~75-82% YoY, driven by Antero asset integration — H1 2026 revenue reached $325.9M with Q2 production at 348.5 MMcfe/d (+75% YoY) [1]. Forward P/E of 2.82x is extraordinarily cheap, and PEG of 0.1 indicates the market has not priced in the growth trajectory. Profit margin was 10.9% at last report but is improving — H1 2026 net income of $101.7M on $325.9M revenue implies ~31% margin, and Q2 record Adjusted EBITDAX of $115M with $3.62/Mcfe margin demonstrates operational leverage. 5-year CAGR excluded due to short public history. Liquidity floor cleared: 398K avg volume x $12.85 = $5.1M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Infinity Natural Resources shows some infinite-game characteristics through its founder-led structure and willingness to make bold, transformative acquisitions, but as a young company (founded 2017, IPO'd January 2025) it has not been tested through multiple commodity cycles. The $1.2B Antero acquisition and subsequent $550M debt raise demonstrate ambition and courage, but the company's purpose remains tied to conventional E&amp;P value creation. The lack of existential flexibility and the young organizational history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INR's purpose — creating long-term stakeholder value through safe, responsible hydrocarbon development in Appalachia — is standard E&amp;P language that does not rise to a Just Cause in Sinek's framework [3]. The company articulates no vision of a future state worth sacrificing for. However, founder Zack Arnold's decision to build a new Appalachian E&amp;P from scratch in 2017, the 'deep ties to Appalachia' messaging, and the emphasis on 'creating and preserving traditions within the Basin' suggest genuine regional conviction. The cause exists but is shallow — it's about building a successful E&amp;P company, not advancing an enduring ideal.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101 employees, INR operates as a small, tight-knit organization where direct relationships between leadership and employees are structurally feasible [2]. Limited Glassdoor reviews (3 reviews) cite 'Great People' and 'Wonderful Work Culture.' The company recently hired experienced leaders including VP of Technology Carmine Fantini (30+ years energy experience) and CAO Brian Pietrandrea, suggesting thoughtful team-building. However, the company is too young and small to have established the deep organizational trust Sinek values — it has not been tested through a layoff cycle, commodity downturn, or leadership crisis.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INR competes in the Appalachian Basin alongside EQT Corporation, Range Resources, Antero Resources, and CNX Resources. The company's acquisition of Antero's Ohio assets reflects a learn-and-integrate mindset — rather than viewing Antero as a rival to defeat, INR identified complementary strengths in Antero's asset base and structure that enhanced its own acreage position [1]. Management's competitive language focuses on operational efficiency, cost discipline ($1.58/Mcfe controllable costs), and asset quality rather than market share dominance.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INR has not demonstrated existential flexibility because it has not yet needed to — the company is less than a decade old and has pursued a consistent strategy of Appalachian Basin hydrocarbon development since founding [3]. The Antero acquisition was a scale-up of the existing model, not a business model reinvention. As an E&amp;P company, INR's strategic options are constrained by its physical asset base. No evidence of management contemplating transformative pivots, energy transition investments, or adjacent-market expansions beyond upstream/midstream oil and gas.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$1.2 billion Antero acquisition was a bold, company-transforming bet — management risked the entire enterprise on conviction that the acquired assets would generate superior returns [1]. Following this with a $550M debt raise in March 2026 and a $500M capital budget for 2026 demonstrates continued willingness to invest aggressively for long-term production growth. CEO Zack Arnold's decision to IPO and immediately pursue transformative M&amp;A demonstrates strategic courage. However, this is a short corporate history with limited data points, and the courage is oriented toward growth rather than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Infinity Natural Resources is a high-growth Appalachian Basin E&amp;P trading at an extreme valuation discount — forward P/E of 2.82x and PEG of 0.1 against production growth of 70-88% YoY [1][4]. Q2 2026 delivered record Adjusted EBITDAX of $115M ($3.62/Mcfe margin), production of 348.5 MMcfe/d (+75% YoY), and $137.9M operating cash flow, demonstrating the $1.2B Antero acquisition is generating substantial returns [1]. H1 2026 revenue reached $325.9M with net income of $101.7M (31% margin), a dramatic improvement from earlier quarters. D/E of 40.3% and ROE of 17.5% indicate a well-managed balance sheet despite aggressive growth. Natural gas demand is structurally supported by AI data center power needs and LNG export expansion, providing a secular tailwind for Appalachian gas producers with proximity to East Coast demand centers.</w:t>
      </w:r>
    </w:p>
    <w:p>
      <w:pPr>
        <w:spacing w:after="120"/>
      </w:pPr>
      <w:r>
        <w:rPr>
          <w:rFonts w:ascii="Calibri" w:hAnsi="Calibri"/>
          <w:b w:val="0"/>
          <w:color w:val="3A4A28"/>
          <w:sz w:val="20"/>
        </w:rPr>
        <w:t>The bear case centers on commodity price exposure, leverage concentration, and micro-cap execution risk. INR's revenue is entirely dependent on oil and gas prices — a sustained natural gas price decline below $2/MMBtu would compress margins and stress the post-acquisition balance sheet with $538.2M in long-term debt and $500M annual capex [1][4]. Q1 2026 posted a net loss (EPS -$0.28) when commodity prices were weaker, demonstrating the earnings volatility inherent in the E&amp;P model. The company has only 101 employees managing an operation that nearly doubled in size, creating execution risk across well development, midstream operations, and integration of acquired assets. As a newly public company (IPO January 2025) with a brief track record, INR has not been tested through a full commodity cycle — the $550M post-IPO debt raise in March 2026 further increased leverage during a period of commodity price uncertainty. The Inspire Insight score of 0 (MIXED) with no positive or negative attributions reflects limited ESG data coverage for this recently public E&amp;P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Production ramp from $1.2B Antero acquisition — Q2 2026 net daily production of 348.5 MMcfe/d (+75% YoY) with FY2026 guidance of 345-375 MMcfe/d and significant remaining development inventory across 98,000 net acres [1]</w:t>
      </w:r>
    </w:p>
    <w:p>
      <w:pPr>
        <w:spacing w:before="40" w:after="40"/>
        <w:ind w:left="283"/>
      </w:pPr>
      <w:r>
        <w:rPr>
          <w:rFonts w:ascii="Calibri" w:hAnsi="Calibri"/>
          <w:b/>
          <w:color w:val="4A6B25"/>
          <w:sz w:val="20"/>
        </w:rPr>
        <w:t xml:space="preserve">2. </w:t>
      </w:r>
      <w:r>
        <w:rPr>
          <w:rFonts w:ascii="Calibri" w:hAnsi="Calibri"/>
          <w:b w:val="0"/>
          <w:color w:val="3A4A28"/>
          <w:sz w:val="20"/>
        </w:rPr>
        <w:t>Extreme valuation disconnect — forward P/E of 2.82x and PEG of 0.1 represent one of the cheapest growth stocks in the energy sector; FY2026 revenue consensus of $629M with EPS of $3.31-$3.55 suggests massive earnings potential relative to the current stock price [4]</w:t>
      </w:r>
    </w:p>
    <w:p>
      <w:pPr>
        <w:spacing w:before="40" w:after="40"/>
        <w:ind w:left="283"/>
      </w:pPr>
      <w:r>
        <w:rPr>
          <w:rFonts w:ascii="Calibri" w:hAnsi="Calibri"/>
          <w:b/>
          <w:color w:val="4A6B25"/>
          <w:sz w:val="20"/>
        </w:rPr>
        <w:t xml:space="preserve">3. </w:t>
      </w:r>
      <w:r>
        <w:rPr>
          <w:rFonts w:ascii="Calibri" w:hAnsi="Calibri"/>
          <w:b w:val="0"/>
          <w:color w:val="3A4A28"/>
          <w:sz w:val="20"/>
        </w:rPr>
        <w:t>Structural natural gas demand tailwind — AI data center expansion driving 20-30% annual electricity demand growth creates a secular demand driver for Appalachian Basin natural gas producers with proximity to East Coast power markets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exposure — INR's revenue is entirely dependent on oil and gas prices; Q1 2026 net loss (EPS -$0.28) during a period of weaker pricing demonstrates earnings volatility, and sustained natural gas below $2/MMBtu would stress the $538.2M debt load [1][4]</w:t>
      </w:r>
    </w:p>
    <w:p>
      <w:pPr>
        <w:spacing w:before="40" w:after="40"/>
        <w:ind w:left="283"/>
      </w:pPr>
      <w:r>
        <w:rPr>
          <w:rFonts w:ascii="Calibri" w:hAnsi="Calibri"/>
          <w:b/>
          <w:color w:val="4A6B25"/>
          <w:sz w:val="20"/>
        </w:rPr>
        <w:t xml:space="preserve">2. </w:t>
      </w:r>
      <w:r>
        <w:rPr>
          <w:rFonts w:ascii="Calibri" w:hAnsi="Calibri"/>
          <w:b w:val="0"/>
          <w:color w:val="3A4A28"/>
          <w:sz w:val="20"/>
        </w:rPr>
        <w:t>Integration and execution risk — a 101-person company absorbed $1.2B of Antero assets and raised $550M in additional debt, creating operational complexity across well development, midstream management, and field operations in two states; the $500M annual capex budget requires sustained execution [1]</w:t>
      </w:r>
    </w:p>
    <w:p>
      <w:pPr>
        <w:spacing w:before="40" w:after="40"/>
        <w:ind w:left="283"/>
      </w:pPr>
      <w:r>
        <w:rPr>
          <w:rFonts w:ascii="Calibri" w:hAnsi="Calibri"/>
          <w:b/>
          <w:color w:val="4A6B25"/>
          <w:sz w:val="20"/>
        </w:rPr>
        <w:t xml:space="preserve">3. </w:t>
      </w:r>
      <w:r>
        <w:rPr>
          <w:rFonts w:ascii="Calibri" w:hAnsi="Calibri"/>
          <w:b w:val="0"/>
          <w:color w:val="3A4A28"/>
          <w:sz w:val="20"/>
        </w:rPr>
        <w:t>Micro-cap liquidity and limited institutional following — 398K average daily volume at $12.85 produces only $5.1M daily dollar volume; the stock lacks broad analyst coverage and institutional ownership, creating vulnerability to outsized price swings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Infinity Natural Resources operates in physical-world oil and gas exploration and production — drilling wells, managing subsurface reservoirs, and operating midstream infrastructure in the Appalachian Basin [1]. AI cannot replace the physical extraction of hydrocarbons, the geological expertise required for well placement, or the pipeline infrastructure that transports natural gas to market. The E&amp;P business has deep regulatory requirements (state drilling permits, environmental compliance, pipeline safety) that create structural barriers to AI substitution. Furthermore, AI data center expansion is driving increased electricity demand, which directly benefits natural gas producers like INR as gas remains the primary fuel for power generation — AI increases demand for the company's core product. No analysts have flagged AI as a disruption risk for upstream E&amp;P operators. AI Opportunity (0/1): INR does not generate revenue from AI products or services. While AI could optimize drilling operations and reservoir modeling, the company has not disclosed any AI-specific revenue or quantified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Infinity Natural Resources Q1 and Q2 2026 Earnings — Q2: $171M revenue, $115M record Adjusted EBITDAX, 348.5 MMcfe/d production (+75%), $137.9M operating cash flow, EPS $0.88; H1: $325.9M revenue, $101.7M net income; FY2026 guidance 345-375 MMcfe/d — StockTitan, Investing.com, SEC 10-Q, August 2026</w:t>
      </w:r>
    </w:p>
    <w:p>
      <w:pPr>
        <w:spacing w:before="20" w:after="20"/>
        <w:ind w:left="170"/>
      </w:pPr>
      <w:r>
        <w:rPr>
          <w:rFonts w:ascii="Calibri" w:hAnsi="Calibri"/>
          <w:b/>
          <w:color w:val="4A6B25"/>
          <w:sz w:val="15"/>
        </w:rPr>
        <w:t xml:space="preserve">2. </w:t>
      </w:r>
      <w:r>
        <w:rPr>
          <w:rFonts w:ascii="Calibri" w:hAnsi="Calibri"/>
          <w:b w:val="0"/>
          <w:color w:val="3A4A28"/>
          <w:sz w:val="17"/>
        </w:rPr>
        <w:t>Infinity Natural Resources Company Website, Glassdoor Reviews, Executive Leadership — CEO Zack Arnold (since 2017), VP Technology Carmine Fantini, IPO January 2025 ($286.5M), $550M post-IPO debt raise March 2026 — Company Website, Glassdoor,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Infinity Natural Resources Corporate Profile and ESG — Mission statement, Appalachian Basin operations, safety-first culture, environmental stewardship, 98,000 net acres — Company Website, SEC filings,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INR Key Statistics: Stock Price $12.85, Forward P/E 2.82x, PEG 0.1, D/E 40.3%, ROE 17.5%, Profit Margin 10.9%, Avg Volume 398K —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