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IRDM</w:t>
      </w:r>
      <w:r>
        <w:rPr>
          <w:rFonts w:ascii="Calibri" w:hAnsi="Calibri"/>
          <w:b/>
          <w:color w:val="1A2010"/>
          <w:sz w:val="40"/>
        </w:rPr>
        <w:t xml:space="preserve">  Iridium Communications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2026-07-16 · Inspire: 55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Telecom Services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Iridium Communications operates the only truly global satellite communications network, providing voice, data, and broadband services through a constellation of 66 cross-linked low-earth orbit (LEO) satellites. The company serves commercial, government, and IoT customers across maritime, aviation, land-mobile, and machine-to-machine markets. Headquartered in McLean, Virginia, Iridium completed its $3 billion NEXT constellation modernization in 2019.</w:t>
      </w:r>
    </w:p>
    <w:p>
      <w:r>
        <w:rPr>
          <w:rFonts w:ascii="Calibri" w:hAnsi="Calibri"/>
          <w:b/>
          <w:color w:val="6E8450"/>
          <w:sz w:val="18"/>
        </w:rPr>
        <w:t>975 Employees · https://www.iridium.com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(2/2): Iridium completed the $3B Iridium NEXT satellite constellation upgrade, replacing all 66 operational satellites with next-generation spacecraft while maintaining continuous service — an unprecedented achievement in the satellite industry [1]. The company has grown total billable subscribers to 2.56M, up 3% YoY, with commercial IoT subscribers reaching nearly 2M [1]. AI/Technology Deployment (1/2): CIO Manjula Sriram is leading a cloud migration strategy and AI adoption for network management and cybersecurity, including AI cyber-hardening initiatives for space systems [2]. No standalone AI revenue disclosed. Market Share (2/2): Iridium operates the only global, cross-linked LEO satellite network providing pole-to-pole coverage — a natural monopoly in L-band satellite communications with no direct competitor able to match its global mesh architecture [1][2]. Pipeline (1/2): IoT subscriber growth of 6% YoY is the primary growth engine, with expanding applications in maritime tracking, aviation safety, and autonomous vehicle connectivity [1]. R&amp;D Intensity (1/2): Engineering and support revenue of $156.6M (18% of total revenue) reflects significant ongoing technical investment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Iridium's mission of connecting people and assets everywhere on Earth, including the most remote locations, resonates as a meaningful purpose — enabling emergency SOS, maritime safety, and disaster relief communications where no other network reaches [1]. Community Impact (+1): Iridium technology is critical infrastructure for search-and-rescue, disaster response, and polar research operations, enabling emergency communications that save lives in locations terrestrial networks cannot reach [3]. Employee Retention (+1): CEO Matt Desch has led the company for 19+ years, providing exceptional leadership continuity through the Iridium NEXT buildout and transition to profitability. CIO Sriram's culture philosophy — 'without mistakes, there are no innovations' — fosters creative risk-taking [2]. Insider Buying (+1): Management repurchased $185M in shares (6.8M shares) during 2025, demonstrating strong insider conviction in the business trajectory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stock. ROE of approximately 24.4% ($114.4M net income on $468M equity) significantly exceeds the 15% target [1][4]. Revenue 5-year CAGR of approximately 9.2% approaches but falls short of the 10% target [4]. Forward P/E of 42.98 is elevated, scoring moderately [4]. Profit margin of 13.12% is solid but below the 20% target [4]. The primary drag is debt-to-equity of 376%, reflecting $1.8B in infrastructure debt from the Iridium NEXT constellation buildout against $468M equity [4]. Net leverage of 3.4x OEBITDA is manageable given recurring subscription revenue, with a target to reach 3.0x by year-end 2026 [1]. Liquidity floor easily cleared at $76M daily traded value.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Iridium demonstrates strong infinite game characteristics anchored by its 19-year CEO tenure and multi-decade satellite infrastructure investments. The company's decision to invest $3B in the Iridium NEXT constellation — replacing every satellite in orbit while maintaining continuous service — exemplifies long-term thinking. The pivot from voice-centric services to an IoT-driven growth model shows existential flexibility. However, the company's monopolistic market position reduces the competitive pressure that sharpens infinite game discipline.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Iridium's cause — ensuring no person or asset on Earth is ever truly disconnected — connects to human safety, exploration, and global commerce in a way that transcends quarterly earnings [1]. The network enables emergency SOS signals from polar expeditions, maritime distress calls from mid-ocean, and disaster relief coordination when terrestrial infrastructure fails. This cause has remained consistent across two decades of leadership and through the existential financial crisis that preceded the NEXT investment.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CIO Sriram's philosophy that 'without mistakes, there are no innovations' signals a psychologically safe culture encouraging experimentation [2]. The leadership team has broken down organizational silos to build cross-departmental bridges for strategy execution [2]. CEO Desch's 19-year tenure provides stability. However, with only 975 employees, the organizational culture footprint is limited, and no specific employee satisfaction data or retention metrics were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SpaceX's Starlink represents a formidable worthy rival that has forced Iridium to articulate its unique value — reliability, global coverage including polar regions, and L-band signal penetration — rather than competing on bandwidth or price [1]. The emerging direct-to-device satellite market (Apple, T-Mobile/SpaceX) creates competitive pressure driving Iridium to innovate in IoT and mission-critical applications. However, Iridium's monopoly position in L-band may breed complacency.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Iridium executed one of the most dramatic strategic pivots in telecom history — evolving from a bankrupt voice satellite company (2000 bankruptcy) through a $3B constellation replacement to a profitable IoT and data services platform [1]. Commercial IoT now represents the largest subscriber segment at nearly 2M devices, fundamentally different from the voice-centric business model of the company's founding. The shift to recurring subscription revenue and government engineering contracts demonstrates willingness to abandon the original business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Desch's decision to pursue the $3B Iridium NEXT constellation replacement — committing the company's entire financial future to a multi-year satellite manufacturing and launch program — required extraordinary leadership courage [1]. The company maintained this investment through the 2008-2009 financial crisis and multiple launch delays. Returning $248M to shareholders through dividends and buybacks in 2025 while maintaining 3.4x leverage demonstrates disciplined capital allocation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Iridium Communications delivered $871.7M in 2025 revenue (up 5% YoY) with Operational EBITDA of $495.3M (57% margin) and net income of $114.4M, demonstrating the steady cash-flow generation of a near-monopoly satellite network [1]. The company operates the only truly global, cross-linked LEO satellite constellation — a physical infrastructure moat requiring $3B+ in capital and decade-long regulatory approvals to replicate. Commercial IoT growth of 6% YoY now drives 2M of 2.56M total subscribers, creating a recurring revenue base with high switching costs [1]. Management is deleveraging toward 3.0x net leverage by year-end 2026 while returning capital through $185M in share repurchases and a growing dividend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and growth deceleration: 2026 guidance calls for flat-to-2% service revenue growth and lower EBITDA of $480-490M (vs. $495.3M in 2025) due to a $17M incentive compensation headwind [1]. The 49x trailing P/E demands growth the near-term guidance does not support. Competition from SpaceX's Starlink, Amazon's Project Kuiper, and direct-to-device satellite services from Apple and T-Mobile could erode Iridium's premium positioning in specific verticals. The $1.8B debt load (376% D/E) constrains financial flexibility despite manageable leverage ratios [4]. The constellation's finite lifespan will eventually require another multi-billion-dollar replacement. The 1.23% dividend yield and 3-year track record are insufficient for income-focused investors.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Commercial IoT subscriber growth accelerating toward 2.5M+ devices as autonomous vehicles, maritime tracking, and agricultural sensors expand the addressable market beyond Iridium's current 2M IoT base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Deleveraging from 3.4x to 3.0x net OEBITDA by year-end 2026 unlocking additional shareholder returns through dividend increases and accelerated buybacks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Direct-to-device partnerships leveraging Iridium's L-band spectrum and global coverage for emergency SOS and messaging services on consumer smartphones, expanding TAM beyond enterprise customers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SpaceX Starlink's rapid LEO constellation expansion and T-Mobile direct-to-device partnership could commoditize satellite connectivity in Iridium's key maritime and aviation verticals, compressing ARPU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2026 guidance for flat-to-2% service revenue growth and $480-490M EBITDA below 2025 levels signals a growth plateau that may not support the current 43x forward P/E multiple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$1.8B debt load with 376% D/E constrains financial flexibility; any unexpected constellation maintenance costs or subscriber churn could pressure the deleveraging timeline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Iridium's core asset — a constellation of 66 cross-linked LEO satellites providing the only global communications mesh — is a physical infrastructure moat that AI structurally cannot replicate or displace [1]. Satellite manufacturing, orbital mechanics, and spectrum licensing create barriers no AI system can bypass. Government and defense customers require classified, secure satellite communications with high reliability — AI alternatives do not exist for remote connectivity [2]. The primary competitive threat is from SpaceX's Starlink and other LEO constellations, which is a capital-intensive competition, not AI-driven. AI Opportunity (1/1): AI enhances Iridium's value proposition by enabling smarter IoT analytics, autonomous maritime and aviation routing, predictive maintenance for remote assets, and AI-powered network optimization [2]. The 2M+ IoT subscriber base generates data that AI tools make more valuable. Iridium's CIO is actively pursuing AI cyber-hardening for space systems, creating new service opportunities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Iridium Communications 2025 Annual Results and 2026 Outlook Press Release — PRNewswire / SEC Form 8-K,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Iridium Leadership, Innovation Culture, and AI Strategy — AWS Executive Insights, The American Executive, LinkedIn (CIO Manjula Sriram),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Iridium ESG and Corporate Citizenship — ApolloSat ESG Report 2021, CSRHub, Censible ESG Profile,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Iridium Communications (IRDM) Financial Statistics — StockAnalysis.com, SimplyWall.St,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