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JMKE</w:t>
      </w:r>
      <w:r>
        <w:rPr>
          <w:rFonts w:ascii="Calibri" w:hAnsi="Calibri"/>
          <w:b/>
          <w:color w:val="1A2010"/>
          <w:sz w:val="40"/>
        </w:rPr>
        <w:t xml:space="preserve">  Jersey Mike's Subs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Jersey Mike's Subs Inc. is a franchise-based quick-service restaurant company specializing in fresh-sliced, made-to-order sub sandwiches. Founded in 1956 in Point Pleasant, New Jersey, the company was purchased by Peter Cancro at age 17 in 1975 and grown into a national brand with 3,000+ locations. Blackstone acquired a majority stake and the company completed its IPO on July 30, 2026, raising approximately $1 billion at a $7.3 billion valuation. Cancro serves as Chairman; CEO is Charles Morrison (former Wingstop CEO).</w:t>
      </w:r>
    </w:p>
    <w:p>
      <w:r>
        <w:rPr>
          <w:rFonts w:ascii="Calibri" w:hAnsi="Calibri"/>
          <w:b/>
          <w:color w:val="6E8450"/>
          <w:sz w:val="18"/>
        </w:rPr>
        <w:t>https://www.jerseymikes.com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Jersey Mike's grew from approximately 1,500 locations in 2019 to 3,000+ in 2026, a significant franchise expansion, but the core business model — fresh-sliced sub sandwiches made to order — has remained fundamentally unchanged for decades [1][2]. The Blackstone acquisition and IPO represent financial transformation, not product or business model innovation. AI Deployment (0/2): No evidence of AI-powered products, AI-driven operational efficiencies, or technology differentiation; the company's competitive advantage is rooted in fresh food preparation and franchisee community engagement, not technology [2]. Market Share (1/2): Jersey Mike's is a meaningful and growing player in the $30B+ sandwich QSR segment, gaining share against Subway (36,000+ locations) through quality positioning and same-store sales growth of 3%, but it remains a distant second in store count and is not defining the category [1]. Product Pipeline (0/2): No next-generation products or services announced with specific timelines; menu innovation follows standard QSR cadence [2]. R&amp;D Intensity (0/1): No formal R&amp;D spend disclosed; restaurant chains invest in menu development and operations but not at levels constituting meaningful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Jersey Mike's mission — 'Giving... making a difference in someone's life' — is specific, genuine, and deeply embedded in the company's operations through Peter Cancro's 50-year stewardship [5]. Cancro credits local businessmen Jack Baker and Bob Hoffman with teaching him 'the importance of giving unconditionally to the community,' and this philosophy drives the franchise's culture — each franchisee is expected to support the community that supports them [5]. The mission shapes strategic decisions (e.g., Day of Giving donates 100% of sales) and differentiates from peers. However, the Blackstone PE acquisition introduces financial optimization pressures that could dilute this purpose over time. Community Impact (2/2): Jersey Mike's Month of Giving has raised over $113 million for local charities since 2011 [5]. The annual Day of Giving — where 1,520+ locations donate 100% of the day's sales (not profit) to 200+ local charities — is a distinctive, quantified, and systematically embedded giving program unmatched in the QSR industry [5]. Employee Retention (0/2): No employee retention or tenure data available; franchise model means most workers are employed by individual franchisees rather than the parent company [2]. Insider Buying (0/2): Founder Peter Cancro retains a significant equity stake as Chairman, but no open-market insider purchases were identified; Blackstone's ownership position is a financial investment rather than insider conviction in the traditional sense.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on limited available metrics given the recent IPO (July 30, 2026). FY2025 revenue of $724M (up 10.87% YoY from $653M) with net income of $51M (up 920%, reflecting depressed FY2024 earnings from restructuring costs) [1]. Q1 FY2026 revenue climbed 33.1% YoY to $185M with adjusted EBITDA of $84M (45% margin, up from 40%), demonstrating strong operating leverage in the franchise model [1]. GAAP profit margin of 7.0% is below target, impacted by Blackstone restructuring and IPO-related costs. Forward P/E estimated at ~55x based on normalizing earnings trajectory — above the scoring target of 20x, reflecting premium franchise valuations. D/E and ROE are not reliably available from public filings given the recent IPO and PE capital structure. The stock trades near its $23 IPO price at $22.90 with a $7.3B market cap, providing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Jersey Mike's presents a paradox: Peter Cancro's 50-year stewardship and 'Giving' mission represent textbook infinite game thinking, but the Blackstone acquisition fundamentally shifts the ownership incentive toward finite game optimization. PE firms play to exit — they acquire, optimize, and sell, which is the definition of a finite game. Cancro's retention as Chairman preserves some cultural continuity, but the professional management team (Morrison from Wingstop, Allen from Wyndham) was installed by Blackstone to maximize financial performance for the IPO and beyond. The company's charitable DNA may endure, but the strategic decision-making framework has shifted from Cancro's purpose-driven approach to PE-backed financial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Jersey Mike's mission — 'Giving... making a difference in someone's life' — is genuine and has been validated by Peter Cancro's 50-year commitment and $113M+ in charitable giving through the Month of Giving program [5]. The purpose connects the franchise's work to community impact in a way that is both distinctive and operationally embedded. However, the Blackstone acquisition introduces a fundamental tension: PE ownership optimizes for financial returns on a 5-7 year horizon, which is inherently finite. Cancro remains Chairman, but strategic control has shifted to professional management installed by Blackstone [3]. The Just Cause has not yet been tested under this new ownership structure.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available to evaluate organizational trust or psychological safety. The franchise model means most of the 3,000+ location workforce is employed by independent franchisees, making company-level trust assessment difficult [2]. The rapid leadership transition — Cancro stepping back, Morrison and Allen installed by Blackstone — introduces uncertainty. No Glassdoor data, employee survey results, or public commentary on workplace culture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CEO Morrison's framing of Jersey Mike's as serving a 'higher income' customer base positions the brand through market segmentation rather than learning from rivals [3]. No management commentary acknowledging Subway, Jimmy John's, or Firehouse Subs as worthy rivals whose strengths drive self-improvement. The competitive language is about differentiation, not growth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Jersey Mike's has been a sub sandwich company for its entire 70-year history. The company has never made a transformative strategic pivot — no new product categories, no business model reinvention, no abandonment of a core business in service of a larger cause [2]. The Blackstone acquisition and IPO are financial transformations, not strategic pivots. Under PE ownership, existential flexibility is further constrained by the imperative to optimize the existing franchise model for returns.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Peter Cancro demonstrated courage by buying a sandwich shop at age 17 and dedicating 50 years to building it, turning down acquisition offers along the way [5]. The decision to partner with Blackstone and eventually IPO — after half a century of private ownership — reflects strategic maturity, and retaining a significant equity stake signals long-term conviction. However, handing operational control to Blackstone-installed management is more pragmatic than courageous, and no evidence of sacrificing short-term profitability for long-term capability was identified in the post-Blackstone era.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Jersey Mike's enters the public market with strong operating momentum — Q1 FY2026 revenue grew 33.1% YoY to $185M with adjusted EBITDA margin expanding to 45% from 40%, driven by franchise expansion and same-store sales growth of 3% [1]. The franchise model generates high-margin fee revenue with minimal capital intensity: franchisees invest in locations while Jersey Mike's collects royalties and advertising contributions. FY2025 revenue of $724M (up 10.87%) with $51M net income shows a profitable base business, and the $1B IPO provides capital for digital platform investment and international expansion. Peter Cancro's 50-year brand stewardship and the $113M+ charitable giving track record through Month of Giving create a differentiated brand that commands premium pricing and franchise loyalty [5].</w:t>
      </w:r>
    </w:p>
    <w:p>
      <w:pPr>
        <w:spacing w:after="120"/>
      </w:pPr>
      <w:r>
        <w:rPr>
          <w:rFonts w:ascii="Calibri" w:hAnsi="Calibri"/>
          <w:b w:val="0"/>
          <w:color w:val="3A4A28"/>
          <w:sz w:val="20"/>
        </w:rPr>
        <w:t>The bear case centers on valuation and structural risks. At ~143x trailing earnings and an estimated ~55x forward P/E, the stock is priced for perfect execution at a time when the restaurant industry faces consumer spending headwinds and wage inflation [1]. The 7.0% GAAP profit margin reflects significant Blackstone restructuring costs that may take several quarters to normalize, and the 920% YoY earnings growth is from a depressed base ($5M in FY2024), not a sustainable trajectory. Same-store sales growth of 3% — while positive — is modest for a growth-premium valuation. Blackstone's PE ownership structure typically involves high leverage and eventual exit, introducing debt risk and governance uncertainty. The sandwich QSR segment is intensely competitive, with Subway's turnaround under Roark Capital and Jimmy John's continued expansion creating pricing and location pressure on Jersey Mike's growth runway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Franchise unit growth acceleration beyond 3,000 locations as IPO capital funds digital ordering platforms and potentially international expansion into underserved markets</w:t>
      </w:r>
    </w:p>
    <w:p>
      <w:pPr>
        <w:spacing w:before="40" w:after="40"/>
        <w:ind w:left="283"/>
      </w:pPr>
      <w:r>
        <w:rPr>
          <w:rFonts w:ascii="Calibri" w:hAnsi="Calibri"/>
          <w:b/>
          <w:color w:val="4A6B25"/>
          <w:sz w:val="20"/>
        </w:rPr>
        <w:t xml:space="preserve">2. </w:t>
      </w:r>
      <w:r>
        <w:rPr>
          <w:rFonts w:ascii="Calibri" w:hAnsi="Calibri"/>
          <w:b w:val="0"/>
          <w:color w:val="3A4A28"/>
          <w:sz w:val="20"/>
        </w:rPr>
        <w:t>GAAP margin normalization as Blackstone restructuring and IPO costs roll off, potentially revealing 15-20%+ net margins consistent with best-in-class franchise models</w:t>
      </w:r>
    </w:p>
    <w:p>
      <w:pPr>
        <w:spacing w:before="40" w:after="40"/>
        <w:ind w:left="283"/>
      </w:pPr>
      <w:r>
        <w:rPr>
          <w:rFonts w:ascii="Calibri" w:hAnsi="Calibri"/>
          <w:b/>
          <w:color w:val="4A6B25"/>
          <w:sz w:val="20"/>
        </w:rPr>
        <w:t xml:space="preserve">3. </w:t>
      </w:r>
      <w:r>
        <w:rPr>
          <w:rFonts w:ascii="Calibri" w:hAnsi="Calibri"/>
          <w:b w:val="0"/>
          <w:color w:val="3A4A28"/>
          <w:sz w:val="20"/>
        </w:rPr>
        <w:t>Same-store sales acceleration from digital ordering adoption and premium positioning in a market where consumers are trading down from full-service dining to quality QSR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 143x trailing P/E and ~55x estimated forward P/E leave no margin of safety; any deceleration in franchise growth or same-store sales could trigger severe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PE ownership structure introduces high leverage, governance concentration, and eventual exit risk — Blackstone's incentives are finite (maximize returns over 5-7 years), which conflicts with the long-term brand-building that made Jersey Mike's successful</w:t>
      </w:r>
    </w:p>
    <w:p>
      <w:pPr>
        <w:spacing w:before="40" w:after="40"/>
        <w:ind w:left="283"/>
      </w:pPr>
      <w:r>
        <w:rPr>
          <w:rFonts w:ascii="Calibri" w:hAnsi="Calibri"/>
          <w:b/>
          <w:color w:val="4A6B25"/>
          <w:sz w:val="20"/>
        </w:rPr>
        <w:t xml:space="preserve">3. </w:t>
      </w:r>
      <w:r>
        <w:rPr>
          <w:rFonts w:ascii="Calibri" w:hAnsi="Calibri"/>
          <w:b w:val="0"/>
          <w:color w:val="3A4A28"/>
          <w:sz w:val="20"/>
        </w:rPr>
        <w:t>Consumer spending slowdown specifically impacting the 'higher income' customer base that CEO Morrison cites as Jersey Mike's core demographic, combined with wage inflation pressuring franchisee profitability and unit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Jersey Mike's core business — making fresh-sliced sub sandwiches to order in physical locations — is fundamentally protected from AI disruption. Food preparation with fresh ingredients, in-store customer service, and the franchise-based operating model require physical labor, local relationships, and regulatory compliance (food safety) that AI cannot substitute [1]. The franchise model distributes operational risk across 3,000+ independent operators, creating a structural moat. However, AI-powered food delivery platforms could partially disintermediate customer relationships, AI-driven ordering kiosks (already deployed by competitors like McDonald's) could pressure labor economics, and longer-term robotic food preparation technology poses a 5-10 year disruption risk for simple QSR operations. AI Opportunity (0/1): No evidence of AI-generated revenue or AI-powered products; the company's competitive advantage is human craftsmanship and community connection, not technology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Jersey Mike's Q1 FY2026 Results and IPO Filings — StockAnalysis / 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Barchart — 'How to Play Jersey Mike's Subs Stock After the JMKE IPO', August 2026</w:t>
      </w:r>
    </w:p>
    <w:p>
      <w:pPr>
        <w:spacing w:before="20" w:after="20"/>
        <w:ind w:left="170"/>
      </w:pPr>
      <w:r>
        <w:rPr>
          <w:rFonts w:ascii="Calibri" w:hAnsi="Calibri"/>
          <w:b/>
          <w:color w:val="4A6B25"/>
          <w:sz w:val="15"/>
        </w:rPr>
        <w:t xml:space="preserve">3. </w:t>
      </w:r>
      <w:r>
        <w:rPr>
          <w:rFonts w:ascii="Calibri" w:hAnsi="Calibri"/>
          <w:b w:val="0"/>
          <w:color w:val="3A4A28"/>
          <w:sz w:val="17"/>
        </w:rPr>
        <w:t>CNBC — 'Jersey Mike's IPO: JMKE Starts Trading on the New York Stock Exchange', July 30, 2026</w:t>
      </w:r>
    </w:p>
    <w:p>
      <w:pPr>
        <w:spacing w:before="20" w:after="20"/>
        <w:ind w:left="170"/>
      </w:pPr>
      <w:r>
        <w:rPr>
          <w:rFonts w:ascii="Calibri" w:hAnsi="Calibri"/>
          <w:b/>
          <w:color w:val="4A6B25"/>
          <w:sz w:val="15"/>
        </w:rPr>
        <w:t xml:space="preserve">4. </w:t>
      </w:r>
      <w:r>
        <w:rPr>
          <w:rFonts w:ascii="Calibri" w:hAnsi="Calibri"/>
          <w:b w:val="0"/>
          <w:color w:val="3A4A28"/>
          <w:sz w:val="17"/>
        </w:rPr>
        <w:t>StocksToTrade — 'JMKE Surges As Jersey Mike's IPO Demand Overwhelms Supply', July 31, 2026</w:t>
      </w:r>
    </w:p>
    <w:p>
      <w:pPr>
        <w:spacing w:before="20" w:after="20"/>
        <w:ind w:left="170"/>
      </w:pPr>
      <w:r>
        <w:rPr>
          <w:rFonts w:ascii="Calibri" w:hAnsi="Calibri"/>
          <w:b/>
          <w:color w:val="4A6B25"/>
          <w:sz w:val="15"/>
        </w:rPr>
        <w:t xml:space="preserve">5. </w:t>
      </w:r>
      <w:r>
        <w:rPr>
          <w:rFonts w:ascii="Calibri" w:hAnsi="Calibri"/>
          <w:b w:val="0"/>
          <w:color w:val="3A4A28"/>
          <w:sz w:val="17"/>
        </w:rPr>
        <w:t>Jersey Mike's Corporate Website and Month of Giving Program — jerseymikes.com; Restaurant Business Online,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