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LIF</w:t>
      </w:r>
      <w:r>
        <w:rPr>
          <w:rFonts w:ascii="Calibri" w:hAnsi="Calibri"/>
          <w:b/>
          <w:color w:val="1A2010"/>
          <w:sz w:val="40"/>
        </w:rPr>
        <w:t xml:space="preserve">  Life360, Inc.</w:t>
      </w:r>
    </w:p>
    <w:p>
      <w:pPr>
        <w:spacing w:after="120"/>
      </w:pPr>
      <w:r>
        <w:rPr>
          <w:rFonts w:ascii="Calibri" w:hAnsi="Calibri"/>
          <w:b/>
          <w:color w:val="6E8450"/>
          <w:sz w:val="18"/>
        </w:rPr>
        <w:t>GROWTH SLEEVE · 2026-07-27 · Inspire: 45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Life360 is the leading family safety and location-sharing platform with 97.8 million monthly active users globally and 3.0 million paying circles. The app provides real-time location sharing, driving safety alerts, crash detection with emergency dispatch, and family coordination tools. Revenue is generated through subscriptions and a growing advertising platform powered by the Nativo acquisition. Founded in 2008, headquartered in San Francisco, California. Dual-listed on NASDAQ (LIF) and ASX (360).</w:t>
      </w:r>
    </w:p>
    <w:p>
      <w:r>
        <w:rPr>
          <w:rFonts w:ascii="Calibri" w:hAnsi="Calibri"/>
          <w:b/>
          <w:color w:val="6E8450"/>
          <w:sz w:val="18"/>
        </w:rPr>
        <w:t>550 Employees · https://www.life360.com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Life360 grew revenue 32% to $489.5M in FY2025 and achieved its first annual GAAP net income, a milestone business model maturation [1]. The company expanded from a location-sharing app into a comprehensive family safety platform through the Tile hardware acquisition and Nativo advertising platform acquisition, creating two new revenue vectors. Q1 2026 continued the momentum with $143.1M revenue (up 38% YoY), 97.8M MAUs (+17%), and 3.0M paying circles (+27%) [2]. AI Deployment (1/2): CEO Lauren Antonoff is reshaping Life360 into an 'AI-native model,' with AI-related restructuring to reallocate resources toward AI-powered features [4]. AI algorithms already power core product features including crash detection, driving safety scoring, and personalized safety alerts, though specific AI-driven revenue is not separately quantified. Market Share (2/2): Life360 is the dominant family safety and location-sharing platform globally with 97.8M MAUs — no competitor approaches this scale in the family safety category, and paying circles grew 27% YoY to 3.0M [2]. Product Pipeline (1/2): FY2026 guidance raised to $650-685M revenue (33-40% growth) with subscription revenue of $470-475M and advertising of $98-115M, providing clear growth visibility [2]. R&amp;D Intensity (1/1): Life360 is a lean, engineering-heavy organization of ~550 employees with product innovation as the core of its competitive strategy.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Life360's mission to 'keep people close to the ones they love' is specific, emotionally resonant, and directly tied to family safety — a genuine purpose that transcends commercial value [3]. Co-founder Chris Hulls maintained this vision for nearly two decades, and the transition to CEO Antonoff preserved mission continuity. The purpose demonstrably shapes product decisions around safety features like crash detection and emergency response. However, it has not yet been tested through sustained adversity or multi-decade execution under diverse market conditions. Community Impact (0/2): While Life360's product provides genuine family safety value and has documented life-saving incidents through crash detection, no specific charitable foundation, community investment programs, or corporate philanthropy with dollar amounts were identified. Employee Retention (0/2): Glassdoor reviews describe 'constant restructuring creates instability' with roles being eliminated regularly [4]. Employees report that 'engineering culture has changed from performance/outcome based to one of self-promotion and pushing AI output without individual accountability' and that it has become 'a race for individuals to automate so they won't be fired.' The 3.5/5 culture rating reflects these concerns. Insider Buying (0/2): No evidence of net insider buying by executives identified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Life360's financial profile is exceptionally strong across nearly every dimension. D/E of 52% is well below the 70% target, reflecting a net cash position ($457M cash vs $311M debt) [5]. ROE of 30.7% far exceeds the 15% target. Revenue grew 33.3% YoY on a TTM basis with a 5-year CAGR of approximately 43%, both far above the 10% targets [1][2]. Profit margin of 28.2% exceeds the 20% target, though this figure warrants scrutiny: TTM EBITDA is only $26.2M against $149.2M net income, suggesting significant non-operating gains (likely fair value adjustments or tax benefits) inflating GAAP profitability — the adjusted EBITDA margin of ~20% is more representative of recurring operations [2]. Forward P/E of 31.5x scores 0.71 on the metric, the only deduction. PEG unavailable (excluded). Liquidity floor cleared: 679K avg vol x $48.86 = $33.2M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Life360 demonstrates a genuine purpose in family safety that has been consistent for nearly two decades, but the current organizational execution reveals finite-game pressures. The AI-driven restructuring, constant reorganizations, and fear-based cultural dynamics described by employees suggest the company is optimizing for efficiency over building an enduring organization. The CEO transition from founder Hulls to operator Antonoff has shifted the company's orientation from mission-first to execution-first.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Life360's purpose of 'keeping people close to the ones they love' is resilient, inclusive, and service-oriented in Sinek's framework [3]. Co-founder Chris Hulls maintained this vision for nearly two decades through multiple product evolutions, and the cause genuinely shapes product decisions — crash detection, emergency response, and location sharing all serve the family safety mission. The transition to CEO Antonoff while Hulls remains as Executive Chairman suggests the cause transcends a single leader. However, the cause has not been tested through sustained adversity or market crises — the company only became profitable in 2025 and IPO'd in 2024. A score of 3/3 requires decades of validated execution.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reveal significant organizational dysfunction at Life360. Employees describe 'constant restructuring creating instability' with roles being eliminated regularly, and the engineering culture shifting to 'self-promotion and pushing AI output without individual accountability' where it has become 'a race for individuals to automate so they won't be fired rather than building AI tooling together' [4]. Leadership is described as 'enamored with AI buzzwords but doesn't really know how to adopt effectively.' The 3.5/5 culture rating and 3.6/5 career opportunities score reflect a low-trust environment where employees feel expendable.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Life360 operates in a category it largely created, with no direct worthy rival of comparable scale in family safety [2]. The company's competitive language focuses on growth metrics and market expansion rather than learning from competitors. Apple's Find My and Google's Family Link are potential rivals, but Life360 does not publicly acknowledge their strengths or use them as motivation for self-improvement — instead treating platform risk as something to defend against.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Life360 has evolved meaningfully from a simple location-sharing app to a comprehensive family safety platform with subscriptions, advertising (via Nativo acquisition), and hardware (Tile/Jiobit trackers) [1][2]. CEO Antonoff's push to become 'AI-native' represents a technology transformation. However, the company has not undergone a truly transformative business model reinvention — it remains fundamentally the same family safety platform, scaled and diversified but not redefined.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Co-founder Hulls showed courage in stepping aside as CEO to bring in Lauren Antonoff's operational expertise, prioritizing the company's long-term capability over personal control [3]. The company invested heavily in growth and acquisitions (Tile, Nativo) before achieving profitability — a multi-year bet that paid off with the first annual net income in 2025 [1]. However, the AI-native restructuring and layoffs appear driven by efficiency optimization rather than a principled long-term investment, suggesting more operator courage than visionary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Life360 delivered a record Q1 2026 with $143.1M revenue (up 38% YoY), 97.8M MAUs (+17%), and 3.0M paying circles (+27%), prompting raised FY2026 guidance to $650-685M revenue (33-40% growth) and $130-140M adjusted EBITDA (~20% margin) [2]. The company has achieved category dominance in family safety with no direct competitor approaching its scale, and the advertising platform (expected $98-115M in FY2026) provides a high-margin second growth vector following the Nativo acquisition. D/E of 52% and $457M cash position provide balance sheet strength, while ROE of 30.7% and revenue growth exceeding 30% demonstrate capital efficiency at scale. At 31.5x forward P/E with 33%+ revenue growth and strong unit economics (ARPPC up 7% YoY), Life360 offers growth at a reasonable price [5].</w:t>
      </w:r>
    </w:p>
    <w:p>
      <w:pPr>
        <w:spacing w:after="120"/>
      </w:pPr>
      <w:r>
        <w:rPr>
          <w:rFonts w:ascii="Calibri" w:hAnsi="Calibri"/>
          <w:b w:val="0"/>
          <w:color w:val="3A4A28"/>
          <w:sz w:val="20"/>
        </w:rPr>
        <w:t>The bear case centers on platform dependency, earnings quality, and cultural execution risks. Apple and Google control iOS and Android — native family safety features (Find My, Family Link) could marginalize Life360's core offering without warning [4]. The 28.2% GAAP profit margin is misleading: TTM EBITDA is only $26.2M against $149.2M net income, indicating significant non-operating gains are inflating reported profitability — the ~20% adjusted EBITDA margin is more representative of sustainable economics [5]. Glassdoor reviews describe 'constant restructuring,' a fear-based AI transformation where employees race to automate to avoid being fired, and leadership 'enamored with AI buzzwords' without effective adoption [4]. Average daily volume has declined to 679K shares (from ~1.36M earlier), creating growing liquidity risk. The stock is down 35% from its 52-week high, and the $4.1B market cap requires sustained 30%+ growth to justify the forward multiple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FY2026 revenue guidance raised to $650-685M (33-40% growth) driven by subscription ARPPC expansion and advertising platform scaling toward $98-115M, with Q1 2026 momentum suggesting upside to guidance [2]</w:t>
      </w:r>
    </w:p>
    <w:p>
      <w:pPr>
        <w:spacing w:before="40" w:after="40"/>
        <w:ind w:left="283"/>
      </w:pPr>
      <w:r>
        <w:rPr>
          <w:rFonts w:ascii="Calibri" w:hAnsi="Calibri"/>
          <w:b/>
          <w:color w:val="4A6B25"/>
          <w:sz w:val="20"/>
        </w:rPr>
        <w:t xml:space="preserve">2. </w:t>
      </w:r>
      <w:r>
        <w:rPr>
          <w:rFonts w:ascii="Calibri" w:hAnsi="Calibri"/>
          <w:b w:val="0"/>
          <w:color w:val="3A4A28"/>
          <w:sz w:val="20"/>
        </w:rPr>
        <w:t>MAU trajectory toward 115M+ users in 2026 with continued international expansion, deepening the network effect moat as each new family member strengthens switching costs</w:t>
      </w:r>
    </w:p>
    <w:p>
      <w:pPr>
        <w:spacing w:before="40" w:after="40"/>
        <w:ind w:left="283"/>
      </w:pPr>
      <w:r>
        <w:rPr>
          <w:rFonts w:ascii="Calibri" w:hAnsi="Calibri"/>
          <w:b/>
          <w:color w:val="4A6B25"/>
          <w:sz w:val="20"/>
        </w:rPr>
        <w:t xml:space="preserve">3. </w:t>
      </w:r>
      <w:r>
        <w:rPr>
          <w:rFonts w:ascii="Calibri" w:hAnsi="Calibri"/>
          <w:b w:val="0"/>
          <w:color w:val="3A4A28"/>
          <w:sz w:val="20"/>
        </w:rPr>
        <w:t>Adjusted EBITDA margin expansion from ~20% toward 25%+ as the advertising business scales and AI-driven operational efficiencies materialize, demonstrating the platform's operating leverage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Platform dependency on Apple iOS and Google Android — native family safety features could disintermediate Life360's core location-sharing functionality, and App Store policy changes could restrict data collection essential to the advertising business [4]</w:t>
      </w:r>
    </w:p>
    <w:p>
      <w:pPr>
        <w:spacing w:before="40" w:after="40"/>
        <w:ind w:left="283"/>
      </w:pPr>
      <w:r>
        <w:rPr>
          <w:rFonts w:ascii="Calibri" w:hAnsi="Calibri"/>
          <w:b/>
          <w:color w:val="4A6B25"/>
          <w:sz w:val="20"/>
        </w:rPr>
        <w:t xml:space="preserve">2. </w:t>
      </w:r>
      <w:r>
        <w:rPr>
          <w:rFonts w:ascii="Calibri" w:hAnsi="Calibri"/>
          <w:b w:val="0"/>
          <w:color w:val="3A4A28"/>
          <w:sz w:val="20"/>
        </w:rPr>
        <w:t>GAAP earnings quality is questionable: TTM net income of $149M exceeds TTM EBITDA of $26M by 5.7x, suggesting non-operating gains inflate reported profitability — actual operating margins are closer to 20% adjusted EBITDA [5]</w:t>
      </w:r>
    </w:p>
    <w:p>
      <w:pPr>
        <w:spacing w:before="40" w:after="40"/>
        <w:ind w:left="283"/>
      </w:pPr>
      <w:r>
        <w:rPr>
          <w:rFonts w:ascii="Calibri" w:hAnsi="Calibri"/>
          <w:b/>
          <w:color w:val="4A6B25"/>
          <w:sz w:val="20"/>
        </w:rPr>
        <w:t xml:space="preserve">3. </w:t>
      </w:r>
      <w:r>
        <w:rPr>
          <w:rFonts w:ascii="Calibri" w:hAnsi="Calibri"/>
          <w:b w:val="0"/>
          <w:color w:val="3A4A28"/>
          <w:sz w:val="20"/>
        </w:rPr>
        <w:t>Cultural deterioration under CEO Antonoff's AI-native restructuring, with Glassdoor reviews describing fear-based dynamics, constant layoffs, and ineffective AI adoption that could drive talent flight during a critical scaling period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Life360's core value proposition — real-time location sharing and family safety — relies on GPS data, device sensors, proprietary algorithms, and a 97.8M-user network effect that creates meaningful switching costs (entire families must migrate together) [2]. The trust-based family relationships embedded in the platform are difficult for AI tools to replicate. However, Apple and Google control the iOS and Android platforms on which Life360 depends and could integrate native family safety features that disintermediate the app — Apple's Find My and Google's Family Link already offer partial substitutes. The advertising business (scaling toward $98-115M in FY2026) faces AI disruption risk as AI-powered ad targeting tools evolve [2]. AI Opportunity (1/1): AI algorithms power core product features including crash detection, driving safety scoring, and personalized safety alerts — these AI-driven features are integral to the paid subscription that generates $470-475M in expected FY2026 revenue [2]. CEO Antonoff's 'AI-native' transformation is actively expanding AI deployment across the product suite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Life360 Q4/FY2025 Earnings Release — $489.5M revenue (32% growth), first annual GAAP net income, March 2026</w:t>
      </w:r>
    </w:p>
    <w:p>
      <w:pPr>
        <w:spacing w:before="20" w:after="20"/>
        <w:ind w:left="170"/>
      </w:pPr>
      <w:r>
        <w:rPr>
          <w:rFonts w:ascii="Calibri" w:hAnsi="Calibri"/>
          <w:b/>
          <w:color w:val="4A6B25"/>
          <w:sz w:val="15"/>
        </w:rPr>
        <w:t xml:space="preserve">2. </w:t>
      </w:r>
      <w:r>
        <w:rPr>
          <w:rFonts w:ascii="Calibri" w:hAnsi="Calibri"/>
          <w:b w:val="0"/>
          <w:color w:val="3A4A28"/>
          <w:sz w:val="17"/>
        </w:rPr>
        <w:t>Life360 Q1 2026 Earnings Release — $143.1M revenue (38% growth), raised FY2026 guidance to $650-685M, May 2026</w:t>
      </w:r>
    </w:p>
    <w:p>
      <w:pPr>
        <w:spacing w:before="20" w:after="20"/>
        <w:ind w:left="170"/>
      </w:pPr>
      <w:r>
        <w:rPr>
          <w:rFonts w:ascii="Calibri" w:hAnsi="Calibri"/>
          <w:b/>
          <w:color w:val="4A6B25"/>
          <w:sz w:val="15"/>
        </w:rPr>
        <w:t xml:space="preserve">3. </w:t>
      </w:r>
      <w:r>
        <w:rPr>
          <w:rFonts w:ascii="Calibri" w:hAnsi="Calibri"/>
          <w:b w:val="0"/>
          <w:color w:val="3A4A28"/>
          <w:sz w:val="17"/>
        </w:rPr>
        <w:t>Life360 Corporate Website — Mission, company history, and founder Chris Hulls biography,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Glassdoor — Life360 Employee Reviews, AI-native culture concerns,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StockAnalysis — LIF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