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MBAI</w:t>
      </w:r>
      <w:r>
        <w:rPr>
          <w:rFonts w:ascii="Calibri" w:hAnsi="Calibri"/>
          <w:b/>
          <w:color w:val="1A2010"/>
          <w:sz w:val="40"/>
        </w:rPr>
        <w:t xml:space="preserve">  Check-Cap Ltd. / MBody AI Corp.</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AI / Robotics · NASDAQ · United States</w:t>
      </w:r>
    </w:p>
    <w:p>
      <w:pPr>
        <w:spacing w:after="80"/>
      </w:pPr>
      <w:r>
        <w:rPr>
          <w:rFonts w:ascii="Calibri" w:hAnsi="Calibri"/>
          <w:b w:val="0"/>
          <w:color w:val="3A4A28"/>
          <w:sz w:val="20"/>
        </w:rPr>
        <w:t>MBAI is the Nasdaq ticker for Check-Cap Ltd., an Israeli medical diagnostics shell company pending merger with MBody AI Corp., a Nevada-based embodied AI startup. MBody AI develops the proprietary, hardware-agnostic MBody AI Orchestrator platform that integrates robotic and sensor-based systems across hospitality, healthcare, and logistics environments. The merger, approved by 98% of Check-Cap shareholders in November 2025, is expected to close in H2 2026. MBody AI generated $2.33M in 2025 revenue with 94% from one Fortune 500 customer.</w:t>
      </w:r>
    </w:p>
    <w:p>
      <w:r>
        <w:rPr>
          <w:rFonts w:ascii="Calibri" w:hAnsi="Calibri"/>
          <w:b/>
          <w:color w:val="6E8450"/>
          <w:sz w:val="18"/>
        </w:rPr>
        <w:t>30 Employees · https://mbody.ai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MBody AI generated $2.33M in 2025 revenue and $507K net income from its Fortune 500 hospitality/gaming customer deployment, demonstrating early commercial viability [1]. However, 94% revenue concentration in a single customer means commercial traction is nascent, and Check-Cap's legacy C-Scan colorectal imaging capsule never achieved commercialization. AI Deployment (1/2): The MBody AI Orchestrator platform is an AI-native product — hardware-agnostic coordination of autonomous robot fleets using embodied AI for human-like adaptability and situational awareness [2]. This is a legitimate AI product shipping to a Fortune 500 customer, though deployment scale remains under 10% of even one customer's footprint. Market Share (0/2): With $2.33M in annual revenue and 94% customer concentration, MBody AI has negligible market share in the commercial robotics orchestration space, competing against well-funded players like Brain Corp, Locus Robotics, AWS RoboMaker, and Google Cloud Robotics [2]. Product Pipeline (1/2): North America expansion plans and potential deployment across additional sectors (outdoor cleaning, facility services, F&amp;B delivery) under the Orchestrator platform [3]. General expansion roadmap without specific launch dates or revenue visibility for new deployments. R&amp;D Intensity (1/1): CTO Dr. Chengkun Zhang holds 60+ patents including Edison and iF Design awards, and as an AI-native company, R&amp;D IS the business — appropriate intensity for a technology startup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'Creating the autonomous workforce of the future' is a clear statement that identifies what MBody AI does and connects it to a larger technological vision [2]. However, the mission is interchangeable with dozens of robotics/AI startups and hasn't been tested through any meaningful period of execution — the company has $2.33M in annual revenue and is still completing its reverse merger onto Nasdaq. Community Impact (0/2): No evidence of charitable giving, foundation programs, or community investment. The company is a pre-scale startup with approximately 30 employees. Employee Retention (0/2): No employee satisfaction, tenure, or turnover data available for a company this small. The pending merger creates structural integration risk for both Check-Cap and MBody AI teams. Insider Buying (0/2): The 98% Check-Cap shareholder approval of the merger reflects merger vote support, not personal insider buying by executives. No evidence of net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Stock price $1.22 x average daily volume 21,575 = $26,322 daily dollar volume, catastrophically below the $1M IOWN liquidity floor [4]. Infrastructure score forced to 0 regardless of other metrics. Volume has collapsed 99.9% from speculative levels of ~14.88M shares/day during the merger announcement period to current 21,575 shares/day, confirming the earlier volume was speculative froth, not institutional demand. Beyond the floor, fundamentals reflect a pre-operational shell: Check-Cap has no operating revenue, market cap is $8.89M, and the Nasdaq listing was only recently regained after compliance violations [1]. MBody AI generated $2.33M revenue and $507K net income in 2025, but with $3.45M in total assets, 94% customer concentration, and the merger still pending close in H2 2026, the combined entity remains pre-scale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MBAI is a textbook finite-game player. The reverse merger structure (Check-Cap shell absorbing MBody AI startup) is a capital markets maneuver designed to achieve a Nasdaq listing — the fastest path to public market capital, not the patient path of building to endure. With $2.33M in revenue, 94% customer concentration, a pending merger, and a prior Nasdaq compliance violation, every strategic decision is oriented toward near-term survival and capital access rather than infinite-game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the autonomous workforce of the future' is a commercial tagline, not a Just Cause in Sinek's sense [2]. The statement does not describe a future state so appealing that people would sacrifice to advance it — it describes a product category. MBody AI exists to sell AI robotics orchestration, and the reverse merger with Check-Cap is a capital markets path to listing, not a cause-driven strategic choice. The mission may become genuine with scale, but at $2.33M revenue it is aspirational.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tenure, or turnover data exists for a company with approximately 30 employees in the midst of a reverse merger [1]. The merger itself creates structural integration risk — combining an Israeli medical diagnostics shell with a Nevada AI startup requires cultural alignment that has not been demonstrated. No evidence of psychological safety, empowerment, or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MBody AI acknowledges the strengths of competitors like Brain Corp, Locus Robotics, AWS RoboMaker, or Google Cloud Robotics as learning opportunities [2]. The company positions itself as a 'global market leader in embodied AI' despite $2.33M in revenue — language that reflects finite-game claims of dominance rather than infinite-game recognition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Check-Cap's pivot from medical diagnostics to AI robotics through the MBody AI merger is a form of existential reinvention, but it is driven by Check-Cap's complete commercial failure (zero revenue, $9.5M operating loss) rather than a Just Cause demanding strategic evolution [1]. The pivot was born from desperation, not vision. MBody AI itself has not faced a strategic test — it is a startup still validating its first product.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merger structure, regaining Nasdaq compliance, and filing listing applications are necessary survival actions, not examples of leadership sacrificing near-term results for long-term capability [1]. The company is managing to stay listed, not investing during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MBAI represents a speculative pre-merger micro-cap at the intersection of two high-risk themes: reverse merger capital structure and early-stage embodied AI. MBody AI's technology is genuine — the Orchestrator platform deploys autonomous robot fleets for Fortune 500 hospitality clients, generated $2.33M in 2025 revenue with $507K net income, and the leadership team includes a CTO with 60+ patents [1][2]. The embodied AI sector is growing rapidly as enterprises seek automation for hospitality, logistics, and facility management. Humanoid Global's strategic investment validates the technology approach [3]. If the merger closes cleanly in H2 2026, unlocks growth capital, and the Fortune 500 deployment expands beyond the current single-customer, sub-10% footprint, MBAI could become a legitimate small-cap AI-robotics player.</w:t>
      </w:r>
    </w:p>
    <w:p>
      <w:pPr>
        <w:spacing w:after="120"/>
      </w:pPr>
      <w:r>
        <w:rPr>
          <w:rFonts w:ascii="Calibri" w:hAnsi="Calibri"/>
          <w:b w:val="0"/>
          <w:color w:val="3A4A28"/>
          <w:sz w:val="20"/>
        </w:rPr>
        <w:t>The bear case is overwhelming for IOWN allocation. Average daily volume of 21,575 shares produces just $26K in daily dollar volume — 97% below the $1M IOWN liquidity floor, making the stock essentially untradeable for any meaningful portfolio position [4]. Market cap of $8.89M reflects micro-cap fragility, and the stock is down from $3.92 to $1.22 (69% decline) within its 52-week range. The 94% revenue concentration in a single Fortune 500 customer creates binary risk — loss of that customer would eliminate nearly all revenue. The competitive landscape includes AWS RoboMaker, Google Cloud Robotics, Brain Corp, and Locus Robotics — each with orders of magnitude more capital and deployment scale [2]. The Check-Cap shell regained Nasdaq compliance only recently, the merger has been delayed from H1 to H2 2026, and the combined entity will have approximately $3.45M in total assets pre-capital raise. MBAI is uninvestable for an IOWN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close in H2 2026 unlocking growth capital and converting MBAI from a shell company to an operating AI-robotics entity with a Nasdaq listing [1]</w:t>
      </w:r>
    </w:p>
    <w:p>
      <w:pPr>
        <w:spacing w:before="40" w:after="40"/>
        <w:ind w:left="283"/>
      </w:pPr>
      <w:r>
        <w:rPr>
          <w:rFonts w:ascii="Calibri" w:hAnsi="Calibri"/>
          <w:b/>
          <w:color w:val="4A6B25"/>
          <w:sz w:val="20"/>
        </w:rPr>
        <w:t xml:space="preserve">2. </w:t>
      </w:r>
      <w:r>
        <w:rPr>
          <w:rFonts w:ascii="Calibri" w:hAnsi="Calibri"/>
          <w:b w:val="0"/>
          <w:color w:val="3A4A28"/>
          <w:sz w:val="20"/>
        </w:rPr>
        <w:t>Expansion of Fortune 500 deployment beyond current sub-10% footprint into additional properties and service categories (outdoor cleaning, F&amp;B delivery, facility management) [2][3]</w:t>
      </w:r>
    </w:p>
    <w:p>
      <w:pPr>
        <w:spacing w:before="40" w:after="40"/>
        <w:ind w:left="283"/>
      </w:pPr>
      <w:r>
        <w:rPr>
          <w:rFonts w:ascii="Calibri" w:hAnsi="Calibri"/>
          <w:b/>
          <w:color w:val="4A6B25"/>
          <w:sz w:val="20"/>
        </w:rPr>
        <w:t xml:space="preserve">3. </w:t>
      </w:r>
      <w:r>
        <w:rPr>
          <w:rFonts w:ascii="Calibri" w:hAnsi="Calibri"/>
          <w:b w:val="0"/>
          <w:color w:val="3A4A28"/>
          <w:sz w:val="20"/>
        </w:rPr>
        <w:t>Embodied AI sector growth as enterprises adopt autonomous workforce solutions — Humanoid Global strategic investment validates MBody AI's technology approach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IOWN Liquidity Floor Triggered — $26K daily dollar volume (21,575 shares x $1.22) is 97% below the $1M minimum, making MBAI essentially untradeable for institutional or portfolio-scale positions [4]</w:t>
      </w:r>
    </w:p>
    <w:p>
      <w:pPr>
        <w:spacing w:before="40" w:after="40"/>
        <w:ind w:left="283"/>
      </w:pPr>
      <w:r>
        <w:rPr>
          <w:rFonts w:ascii="Calibri" w:hAnsi="Calibri"/>
          <w:b/>
          <w:color w:val="4A6B25"/>
          <w:sz w:val="20"/>
        </w:rPr>
        <w:t xml:space="preserve">2. </w:t>
      </w:r>
      <w:r>
        <w:rPr>
          <w:rFonts w:ascii="Calibri" w:hAnsi="Calibri"/>
          <w:b w:val="0"/>
          <w:color w:val="3A4A28"/>
          <w:sz w:val="20"/>
        </w:rPr>
        <w:t>94% revenue concentration in a single Fortune 500 customer creates binary risk — loss of that customer would eliminate virtually all of MBody AI's $2.33M annual revenue base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against well-funded AI-robotics platforms (AWS RoboMaker, Brain Corp, Locus Robotics) that can absorb the orchestration layer into broader offerings, commoditizing MBody AI's differentiation at $2.33M revenue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MBody AI is an AI-native company — its entire business IS embodied artificial intelligence, making AI advancement a structural enabler rather than a disruption threat [2]. The MBody AI Orchestrator platform improves as AI technology advances: better computer vision, more capable language models, and improved robotics all enhance the platform's capabilities. AI cannot disrupt what IS AI. Physical deployment of autonomous robots in hospitality, healthcare, and logistics environments adds infrastructure moats — these are physical-world operations requiring on-site hardware, sensor integration, and venue-specific customization that software alone cannot replace [2]. However, the company scores 7 rather than 8-9 because larger AI/robotics platforms (AWS RoboMaker, Google Cloud Robotics, Brain Corp) could potentially absorb the orchestration layer into broader offerings, reducing MBody AI's differentiation. AI Opportunity (1/1): The entire $2.33M of MBody AI's 2025 revenue is AI-related — the Orchestrator platform coordinates autonomous robot fleets using proprietary embodied AI technology deployed at Fortune 500 facilities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Check-Cap / MBody AI Merger Updates — Nasdaq Compliance Regained, Listing Application Filed, Merger Close Expected H2 2026; MBody AI 2025 Financials: $2.33M Revenue, $507K Net Income, 2026</w:t>
      </w:r>
    </w:p>
    <w:p>
      <w:pPr>
        <w:spacing w:before="20" w:after="20"/>
        <w:ind w:left="170"/>
      </w:pPr>
      <w:r>
        <w:rPr>
          <w:rFonts w:ascii="Calibri" w:hAnsi="Calibri"/>
          <w:b/>
          <w:color w:val="4A6B25"/>
          <w:sz w:val="15"/>
        </w:rPr>
        <w:t xml:space="preserve">2. </w:t>
      </w:r>
      <w:r>
        <w:rPr>
          <w:rFonts w:ascii="Calibri" w:hAnsi="Calibri"/>
          <w:b w:val="0"/>
          <w:color w:val="3A4A28"/>
          <w:sz w:val="17"/>
        </w:rPr>
        <w:t>MBody AI Corporate Profile — Orchestrator Platform, 60+ Patent CTO, Fortune 500 Hospitality Deployment, Hardware-Agnostic Embodied AI, mbody.ai 2026</w:t>
      </w:r>
    </w:p>
    <w:p>
      <w:pPr>
        <w:spacing w:before="20" w:after="20"/>
        <w:ind w:left="170"/>
      </w:pPr>
      <w:r>
        <w:rPr>
          <w:rFonts w:ascii="Calibri" w:hAnsi="Calibri"/>
          <w:b/>
          <w:color w:val="4A6B25"/>
          <w:sz w:val="15"/>
        </w:rPr>
        <w:t xml:space="preserve">3. </w:t>
      </w:r>
      <w:r>
        <w:rPr>
          <w:rFonts w:ascii="Calibri" w:hAnsi="Calibri"/>
          <w:b w:val="0"/>
          <w:color w:val="3A4A28"/>
          <w:sz w:val="17"/>
        </w:rPr>
        <w:t>Humanoid Global Strategic Investment in MBody AI — Embodied AI Autonomy Platform Validation; North America Expansion Announcement,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MBAI Statistics, Market Cap $8.89M, Stock Price $1.22, Avg Volume 21,575, PE 1.84,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