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NFE</w:t>
      </w:r>
      <w:r>
        <w:rPr>
          <w:rFonts w:ascii="Calibri" w:hAnsi="Calibri"/>
          <w:b/>
          <w:color w:val="1A2010"/>
          <w:sz w:val="40"/>
        </w:rPr>
        <w:t xml:space="preserve">  New Fortress Energy Inc.</w:t>
      </w:r>
    </w:p>
    <w:p>
      <w:pPr>
        <w:spacing w:after="120"/>
      </w:pPr>
      <w:r>
        <w:rPr>
          <w:rFonts w:ascii="Calibri" w:hAnsi="Calibri"/>
          <w:b/>
          <w:color w:val="6E8450"/>
          <w:sz w:val="18"/>
        </w:rPr>
        <w:t>GROWTH SLEEVE · 2026-08-13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United States</w:t>
      </w:r>
    </w:p>
    <w:p>
      <w:pPr>
        <w:spacing w:after="80"/>
      </w:pPr>
      <w:r>
        <w:rPr>
          <w:rFonts w:ascii="Calibri" w:hAnsi="Calibri"/>
          <w:b w:val="0"/>
          <w:color w:val="3A4A28"/>
          <w:sz w:val="20"/>
        </w:rPr>
        <w:t>New Fortress Energy develops, finances, and operates natural gas and LNG infrastructure including terminals, FSRUs, power plants, and logistics assets across the Caribbean, Latin America, and beyond. The company pioneered the Fast LNG concept for modular, rapidly deployable LNG processing. As of August 2026, the company has disclosed substantial doubt about its ability to continue as a going concern after multiple payment defaults, with a Chapter 15 restructuring underway to reduce debt by 91%. Market cap approximately $101M at $0.35 per share, down 91.5% over 12 months.</w:t>
      </w:r>
    </w:p>
    <w:p>
      <w:r>
        <w:rPr>
          <w:rFonts w:ascii="Calibri" w:hAnsi="Calibri"/>
          <w:b/>
          <w:color w:val="6E8450"/>
          <w:sz w:val="18"/>
        </w:rPr>
        <w:t>400 Employees · https://www.newfortressenergy.com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NFE developed the Fast LNG concept—modular, rapidly deployable LNG processing infrastructure—and built LNG terminals in Jamaica, Puerto Rico, and Nicaragua from a standing start, generating over $2B in annual revenue by 2023 [1]. However, Fast LNG projects in Mexico failed amid allegations of misleading disclosures, triggering a class action lawsuit and contributing to the company's financial collapse [3]. AI Deployment (0/2): No AI-powered products or measurable AI-driven operational savings identified; the company is focused on survival and restructuring. Market Share (0/2): Niche participant in small-scale LNG with no dominant market position in a sector led by Cheniere, QatarEnergy, and Shell. Product Pipeline (0/2): Going concern status and active Chapter 15 restructuring eliminate any credible product pipeline visibility; the company is focused on debt reduction, not growth [2]. R&amp;D Intensity (0/1): Minimal R&amp;D spending as an infrastructure development company; innovation was project-based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NFE's purpose of providing affordable, reliable, cleaner energy to communities that need it most is clear and identifies a specific beneficiary (underserved energy markets in the Caribbean and Latin America), but the mission is undermined by the contrast between aspiration and execution—$8.86B in debt and going concern status contradict the sustainable development narrative [2]. Community Impact (1/2): The company genuinely brought LNG to Caribbean nations previously dependent on expensive diesel generation, reducing energy costs and emissions in Jamaica, Puerto Rico, and Nicaragua—tangible community benefit, though criticized by IEEFA as threatening renewable energy development in Puerto Rico [1]. Employee Retention (0/2): Glassdoor reviews describe a punitive private equity culture with 16+ hour days, on-call 24/7 demands, no performance reviews, no guidance, and no organizational structure [5]. This signals high turnover and a low-trust environment. Insider Buying (0/2): No insider buying data identified during the stock's 91.5% decline over 12 months; founder/CEO Wes Edens' recent transaction activity not available in current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 available financial metrics score at or below floor values, yielding a mechanically calculated infrastructure score of 0/10. D/E of 503.59% far exceeds the 300% floor, reflecting $8.86B in total debt against deeply impaired equity [4]. ROE is negative due to sustained losses (FY2025 net loss of $1.8B). Revenue declined 51.8% YoY in Q1 2026 to $227M, far below the -20% floor [1]. Net profit margin of -11.47% TTM is below the 0% floor. Forward P/E and PEG are incalculable with negative consensus EPS of -$1.26 for full-year 2026. Management has disclosed substantial doubt about the company's ability to continue as a going concern after multiple payment defaults on notes, term loans, and revolving facility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New Fortress Energy under Wes Edens exhibits classic finite-game characteristics: aggressive debt-funded expansion without generating free cash flow, $1B+ in dividends paid to insiders while overleveraging the company, and a punitive internal culture that prioritizes extraction over sustainability. The Fast LNG gamble, the going concern status, and the class action lawsuit suggest a company that played to win big rather than to keep playing. Sinek would view NFE as a cautionary tale of ambition without organizational foundations.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NFE's stated purpose of bringing cleaner energy to underserved markets has cause-like qualities—it identifies a real problem (diesel dependence in developing nations) and positions the company as a solution. However, the going concern status, securities fraud allegations, and $8.86B debt overhang suggest that growth and financial returns—not the mission—drove strategic decisions [2][3]. A company playing an infinite game does not bet its survival on speculative projects while extracting dividends.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punitive environment antithetical to Sinek's Circle of Safety. Employees report 16+ hour days, 24/7 on-call expectations, no performance reviews, no guidance, and no organizational structure [5]. The culture is characterized as 'private equity' with 'crazy long hours' and punitive management, producing self-protective behavior rather than the vulnerability and risk-taking infinite-game organizations require.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NFE's positioning language focused on disrupting the traditional LNG industry rather than learning from established players like Cheniere or Shell LNG. The company framed itself as a challenger that would change the industry rather than acknowledging competitors' strengths and operational discipline as motivations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NFE showed some strategic flexibility by developing the Fast LNG modular concept—building floating LNG processing on barges in shipyards was genuinely novel in the industry and represented an alternative to traditional multi-billion-dollar onshore LNG terminals. However, the company clung to its aggressive expansion model even as debt ballooned and operational performance deteriorated, failing to adapt to changing financial realities until bankruptcy became unavoidable [2][3].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Wes Edens made bold bets on Fast LNG technology and rapid geographic expansion, but Sinek distinguishes between courage (sacrificing short-term results in service of a Just Cause) and recklessness (overleveraging the company on speculative projects). NFE's $8.86B debt load, multiple payment defaults, and going concern status reflect the latter [2][4]. The class action lawsuit alleging misleading disclosures about Fast LNG Mexico further undermines any claim to principled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NFE's investment case is a high-risk restructuring play. The proposed Chapter 15 debt restructuring would slash debt from $8.86B to approximately $527M, potentially creating a viable post-restructuring entity with physical LNG infrastructure assets including terminals, FSRUs, and gas-to-power plants across the Caribbean and Latin America [2]. The 10-year charter for Energos Eskimo provides some contracted revenue visibility [6]. Growing global demand for LNG-to-power infrastructure—amplified by AI data center electricity needs—could support the underlying business model if the company survives.</w:t>
      </w:r>
    </w:p>
    <w:p>
      <w:pPr>
        <w:spacing w:after="120"/>
      </w:pPr>
      <w:r>
        <w:rPr>
          <w:rFonts w:ascii="Calibri" w:hAnsi="Calibri"/>
          <w:b w:val="0"/>
          <w:color w:val="3A4A28"/>
          <w:sz w:val="20"/>
        </w:rPr>
        <w:t>The bear case is overwhelming. Management has disclosed substantial doubt about the ability to continue as a going concern following multiple payment defaults on notes, term loans, and the revolving facility [2]. The stock has lost 91.5% over 12 months, trading at $0.35 with $101M market cap against $8.86B in debt [4]. A class action lawsuit alleges that Wes Edens and senior officers made false and misleading statements about Fast LNG Mexico projects [3]. Revenue collapsed 51.8% YoY in Q1 2026 to $227M, and consensus EPS for full-year 2026 is -$1.26. Post-restructuring equity ownership remains uncertain—the 91% debt reduction implies massive dilution or equity cancellation for current shareholders, and failure of the restructuring would mean zero recovery for stockholders.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completion of Chapter 15 restructuring reducing debt by 91%, which would eliminate going concern risk and potentially create a viable post-restructuring entity with unencumbered LNG infrastructure assets</w:t>
      </w:r>
    </w:p>
    <w:p>
      <w:pPr>
        <w:spacing w:before="40" w:after="40"/>
        <w:ind w:left="283"/>
      </w:pPr>
      <w:r>
        <w:rPr>
          <w:rFonts w:ascii="Calibri" w:hAnsi="Calibri"/>
          <w:b/>
          <w:color w:val="4A6B25"/>
          <w:sz w:val="20"/>
        </w:rPr>
        <w:t xml:space="preserve">2. </w:t>
      </w:r>
      <w:r>
        <w:rPr>
          <w:rFonts w:ascii="Calibri" w:hAnsi="Calibri"/>
          <w:b w:val="0"/>
          <w:color w:val="3A4A28"/>
          <w:sz w:val="20"/>
        </w:rPr>
        <w:t>Energos Eskimo 10-year charter execution providing contracted revenue visibility for the surviving entity post-restructuring</w:t>
      </w:r>
    </w:p>
    <w:p>
      <w:pPr>
        <w:spacing w:before="40" w:after="40"/>
        <w:ind w:left="283"/>
      </w:pPr>
      <w:r>
        <w:rPr>
          <w:rFonts w:ascii="Calibri" w:hAnsi="Calibri"/>
          <w:b/>
          <w:color w:val="4A6B25"/>
          <w:sz w:val="20"/>
        </w:rPr>
        <w:t xml:space="preserve">3. </w:t>
      </w:r>
      <w:r>
        <w:rPr>
          <w:rFonts w:ascii="Calibri" w:hAnsi="Calibri"/>
          <w:b w:val="0"/>
          <w:color w:val="3A4A28"/>
          <w:sz w:val="20"/>
        </w:rPr>
        <w:t>Growing global demand for LNG-to-power infrastructure driven by AI data center electricity consumption, which could validate NFE's gas-to-power business model if it survives restructuring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with multiple payment defaults—failure to complete restructuring would likely result in zero recovery for stockholders, and even successful restructuring implies massive dilution or equity cancellation</w:t>
      </w:r>
    </w:p>
    <w:p>
      <w:pPr>
        <w:spacing w:before="40" w:after="40"/>
        <w:ind w:left="283"/>
      </w:pPr>
      <w:r>
        <w:rPr>
          <w:rFonts w:ascii="Calibri" w:hAnsi="Calibri"/>
          <w:b/>
          <w:color w:val="4A6B25"/>
          <w:sz w:val="20"/>
        </w:rPr>
        <w:t xml:space="preserve">2. </w:t>
      </w:r>
      <w:r>
        <w:rPr>
          <w:rFonts w:ascii="Calibri" w:hAnsi="Calibri"/>
          <w:b w:val="0"/>
          <w:color w:val="3A4A28"/>
          <w:sz w:val="20"/>
        </w:rPr>
        <w:t>Class action securities fraud lawsuit alleging false and misleading statements about Fast LNG Mexico projects between February and August 2024, creating additional legal liability and governance uncertainty</w:t>
      </w:r>
    </w:p>
    <w:p>
      <w:pPr>
        <w:spacing w:before="40" w:after="40"/>
        <w:ind w:left="283"/>
      </w:pPr>
      <w:r>
        <w:rPr>
          <w:rFonts w:ascii="Calibri" w:hAnsi="Calibri"/>
          <w:b/>
          <w:color w:val="4A6B25"/>
          <w:sz w:val="20"/>
        </w:rPr>
        <w:t xml:space="preserve">3. </w:t>
      </w:r>
      <w:r>
        <w:rPr>
          <w:rFonts w:ascii="Calibri" w:hAnsi="Calibri"/>
          <w:b w:val="0"/>
          <w:color w:val="3A4A28"/>
          <w:sz w:val="20"/>
        </w:rPr>
        <w:t>Revenue collapsed 51.8% YoY in Q1 2026 to $227M with consensus EPS of -$1.26 for full-year 2026, demonstrating the business is deteriorating during restructuring rather than stabilizing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NFE operates physical LNG infrastructure—terminals, FLNG vessels, pipelines, and gas-fired power plants—that AI structurally cannot displace [1]. Natural gas procurement, marine logistics, power generation, and regulatory compliance across multiple jurisdictions all require physical-world execution. No analyst has identified AI as a disruption risk to LNG infrastructure operations. AI data center electricity demand may actually increase demand for gas-fired power generation. Rated PROTECTED rather than IMMUNE because some back-office, commercial optimization, and logistics planning functions face incremental AI automation pressure. AI Opportunity (0/1): NFE generates no revenue from AI-related products or services and has not deployed AI in any revenue-generating capacity.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TradingView / 10-Q Summary — NFE Q1 2026: Revenue $312.5M, Q1 Revenue $226.95M (-51.77% YoY), EPS ($1.3), 2026</w:t>
      </w:r>
    </w:p>
    <w:p>
      <w:pPr>
        <w:spacing w:before="20" w:after="20"/>
        <w:ind w:left="170"/>
      </w:pPr>
      <w:r>
        <w:rPr>
          <w:rFonts w:ascii="Calibri" w:hAnsi="Calibri"/>
          <w:b/>
          <w:color w:val="4A6B25"/>
          <w:sz w:val="15"/>
        </w:rPr>
        <w:t xml:space="preserve">2. </w:t>
      </w:r>
      <w:r>
        <w:rPr>
          <w:rFonts w:ascii="Calibri" w:hAnsi="Calibri"/>
          <w:b w:val="0"/>
          <w:color w:val="3A4A28"/>
          <w:sz w:val="17"/>
        </w:rPr>
        <w:t>StockTitan — NFE 10-Q: Going Concern Doubt, Multiple Payment Defaults, Chapter 15 Restructuring to Reduce Debt by 91%, 2026</w:t>
      </w:r>
    </w:p>
    <w:p>
      <w:pPr>
        <w:spacing w:before="20" w:after="20"/>
        <w:ind w:left="170"/>
      </w:pPr>
      <w:r>
        <w:rPr>
          <w:rFonts w:ascii="Calibri" w:hAnsi="Calibri"/>
          <w:b/>
          <w:color w:val="4A6B25"/>
          <w:sz w:val="15"/>
        </w:rPr>
        <w:t xml:space="preserve">3. </w:t>
      </w:r>
      <w:r>
        <w:rPr>
          <w:rFonts w:ascii="Calibri" w:hAnsi="Calibri"/>
          <w:b w:val="0"/>
          <w:color w:val="3A4A28"/>
          <w:sz w:val="17"/>
        </w:rPr>
        <w:t>TipRanks — Class Action Lawsuit Against New Fortress Energy (NFE): Securities Fraud Allegations Re: Fast LNG Mexico, September 2024</w:t>
      </w:r>
    </w:p>
    <w:p>
      <w:pPr>
        <w:spacing w:before="20" w:after="20"/>
        <w:ind w:left="170"/>
      </w:pPr>
      <w:r>
        <w:rPr>
          <w:rFonts w:ascii="Calibri" w:hAnsi="Calibri"/>
          <w:b/>
          <w:color w:val="4A6B25"/>
          <w:sz w:val="15"/>
        </w:rPr>
        <w:t xml:space="preserve">4. </w:t>
      </w:r>
      <w:r>
        <w:rPr>
          <w:rFonts w:ascii="Calibri" w:hAnsi="Calibri"/>
          <w:b w:val="0"/>
          <w:color w:val="3A4A28"/>
          <w:sz w:val="17"/>
        </w:rPr>
        <w:t>StockAnalysis / WallStreetZen — NFE Stock Price $0.35, Market Cap $101M, D/E 503.59%, Profit Margin -11.47%,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New Fortress Energy Reviews: Punitive Culture, 16+ Hour Days, No Structure, No Performance Reviews, 2025-2026</w:t>
      </w:r>
    </w:p>
    <w:p>
      <w:pPr>
        <w:spacing w:before="20" w:after="20"/>
        <w:ind w:left="170"/>
      </w:pPr>
      <w:r>
        <w:rPr>
          <w:rFonts w:ascii="Calibri" w:hAnsi="Calibri"/>
          <w:b/>
          <w:color w:val="4A6B25"/>
          <w:sz w:val="15"/>
        </w:rPr>
        <w:t xml:space="preserve">6. </w:t>
      </w:r>
      <w:r>
        <w:rPr>
          <w:rFonts w:ascii="Calibri" w:hAnsi="Calibri"/>
          <w:b w:val="0"/>
          <w:color w:val="3A4A28"/>
          <w:sz w:val="17"/>
        </w:rPr>
        <w:t>BusinessWire — New Fortress Energy Executes 10-Year Charter for Energos Eskimo FLNG Vessel, December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