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NXXT</w:t>
      </w:r>
      <w:r>
        <w:rPr>
          <w:rFonts w:ascii="Calibri" w:hAnsi="Calibri"/>
          <w:b/>
          <w:color w:val="1A2010"/>
          <w:sz w:val="40"/>
        </w:rPr>
        <w:t xml:space="preserve">  NextNRG, Inc.</w:t>
      </w:r>
    </w:p>
    <w:p>
      <w:pPr>
        <w:spacing w:after="120"/>
      </w:pPr>
      <w:r>
        <w:rPr>
          <w:rFonts w:ascii="Calibri" w:hAnsi="Calibri"/>
          <w:b/>
          <w:color w:val="6E8450"/>
          <w:sz w:val="18"/>
        </w:rPr>
        <w:t>GROWTH SLEEVE · 2026-07-21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NextNRG is an AI-driven energy company operating a mobile fuel delivery platform alongside emerging wireless EV charging, solar, battery storage, and smart microgrid solutions. The company integrates artificial intelligence and machine learning with utility infrastructure to create a unified platform for modern energy management. Revenue is generated from mobile fuel delivery (on-demand and subscription), solar power purchase agreements, SaaS energy management software, and hardware sales. Founded in 2016, headquartered in Miami, Florida.</w:t>
      </w:r>
    </w:p>
    <w:p>
      <w:r>
        <w:rPr>
          <w:rFonts w:ascii="Calibri" w:hAnsi="Calibri"/>
          <w:b/>
          <w:color w:val="6E8450"/>
          <w:sz w:val="18"/>
        </w:rPr>
        <w:t>https://nextnrg.com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NextNRG grew revenue 195% YoY to $81.8M in FY2025 from $27.8M, with continued growth in 2026 — Q1 2026 revenue of $21.1M (up 29% YoY) and preliminary June 2026 revenue of $8.9M (up 26% YoY) [1][3]. Gross profit more than tripled in Q1 2026 with improving platform operational efficiency. The company is executing a multi-product strategy spanning mobile fueling, EV charging, and microgrids, representing genuine business model transformation. AI Deployment (1/2): NextNRG positions its platform as an AI-optimized Utility Operating System and launched an AI-driven dashboard for its integrated energy ecosystem [4]. However, quantified revenue or cost savings specifically attributable to AI versus conventional technology have not been disclosed. Market Share (1/2): NextNRG is an emerging player in the mobile fuel delivery and distributed energy space, with fleet integration and commercial customer expansion driving growth. Preliminary monthly revenues of $8-9M suggest meaningful scale in the fragmented mobile fueling market. Product Pipeline (1/2): The NeutronX partnership targets AI microgrids and EV charging for U.S. military bases, and a May 2026 private placement of 10M shares to a new institutional investor (approximately 6% stakeholder) provides validation capital [3]. R&amp;D Intensity (0/1): No formal R&amp;D spending data disclosed; innovation is expressed through product deployment and technology partnerships rather than formal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NextNRG's mission is to 'harness the power of cutting-edge technology to modernize essential systems and propel society into a sustainable and efficient future, fueled by innovation and driven by data' [4]. This is clear and sustainability-oriented but reads as aspirational marketing for a pre-profitable company rather than a validated purpose. Community Impact (1/2): NextNRG's energy platform serves communities transitioning to cleaner energy solutions, including military base microgrid projects and fleet electrification [4]. However, no specific charitable programs or community investment dollars were identified. Employee Retention (0/2): No employee count is publicly disclosed, and no employee review data exists for NextNRG. The company is too small and new to have meaningful retention data. Insider Buying (0/2): While founder-CEO Michael Farkas originally held approximately 57% of shares, the share count increased 3,384% in one year (from approximately 4.5M to 157.3M shares outstanding) through massive equity issuances [2]. This extraordinary dilution undermines any insider conviction argument, as existing shareholders including management have been dramatically diluted. The recent 10M share private placement to a new institutional investor adds further dilution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 daily volume of 1.96M shares x $0.30 = $588K, which is below the $1M liquidity floor. Infrastructure score is automatically 0 regardless of other metrics [2]. For reference, the underlying financials have deteriorated further: negative stockholders' equity (D/E of -127.7%), ROE of -13,194% (meaningless with negative equity), profit margin of -101.2%, and only $208K in cash against $25.7M in debt [2]. Revenue TTM of $86.6M generates losses of -$88.3M, meaning the company loses more than a dollar for every dollar of revenue. Shares outstanding surged 3,384% in one year to 157.3M, representing catastrophic dilution for existing shareholders [2]. The stock has declined approximately 92% from its 52-week high. At $0.30/share with a $44M market cap, NXXT is a speculative penny stock that cannot be traded at meaningful institutional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NextNRG under founder-CEO Michael Farkas is too early-stage and financially precarious to meaningfully play an infinite game. The company has ambitious sustainability aspirations in AI-driven energy, but with $208K in cash, $25.7M in debt, negative book value, and 3,384% share dilution in one year, it is fighting for survival. Survival-mode companies by definition play a finite game regardless of their stated aspirations. The core question is not whether the cause is just but whether the company will exist in two years.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NextNRG articulates a cause around sustainable energy transition and AI-driven modernization of essential systems [4]. The words are aspirational, but the company has existed since 2016 and only recently scaled revenue. A company with negative book value and $208K in cash is fighting for survival, not advancing a just cause. The 3,384% share dilution in one year suggests the primary operating imperative is raising capital, not serving a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is publicly available — employee count, reviews, or culture information are absent [2]. The company's financial distress ($208K cash, $25.7M debt, penny stock status) creates organizational instability that undermines psychological safety. The concentration of control in founder-CEO Farkas and the lack of any disclosed employee information suggest a founder-centric operation rather than a distributed trust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NextNRG's competitive language focuses on 'pioneering' and 'transforming' — positioning itself as a first-mover rather than acknowledging rivals' strengths [4]. In mobile fueling, competitors like Booster have established operations; in EV charging, ChargePoint and Blink have massive scale advantages; in solar, Sunrun and SunPower dominate. No evidence was found of management referencing competitors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NextNRG has evolved from a mobile fueling startup to a multi-product energy platform encompassing wireless EV charging, solar, battery storage, and AI-optimized microgrids [4]. This diversification shows strategic flexibility and willingness to expand the business model. The NeutronX military partnership represents a new market entry. However, none of these pivots have been proven profitable, and the evolution may reflect desperation for revenue rather than purposeful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CEO Farkas has demonstrated entrepreneurial boldness — building an $86M revenue company — this is startup execution rather than the kind of courage Sinek evaluates. The company's financial distress (negative book value, $208K cash, 3,384% share dilution) suggests growth has been funded by destroying shareholder value rather than by disciplined investment of retained earnings [2]. Courage in Sinek's framework means sacrificing near-term results for long-term capability — not financing growth through catastrophic equity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NextNRG is an ultra-speculative micro-cap ($44M market cap) with strong revenue momentum — $86.6M TTM revenue with Q1 2026 up 29% YoY and June 2026 preliminary revenue of $8.9M up 26% — driven by its mobile fuel delivery platform and emerging AI-driven energy solutions [1][3]. Gross profit more than tripled in Q1 2026, suggesting improving platform economics as operational efficiency scales. The AI-optimized energy ecosystem (microgrids, wireless EV charging, battery storage, solar) positions NextNRG at the intersection of AI-driven energy demand and clean energy transition [4]. The NeutronX military partnership and new institutional investor (10M share private placement in May 2026) provide validation and near-term catalysts. At $0.30/share, the stock prices in extreme pessimism, creating asymmetric upside if the company reaches profitability.</w:t>
      </w:r>
    </w:p>
    <w:p>
      <w:pPr>
        <w:spacing w:after="120"/>
      </w:pPr>
      <w:r>
        <w:rPr>
          <w:rFonts w:ascii="Calibri" w:hAnsi="Calibri"/>
          <w:b w:val="0"/>
          <w:color w:val="3A4A28"/>
          <w:sz w:val="20"/>
        </w:rPr>
        <w:t>The bear case is overwhelming for any investor outside of pure speculation. NXXT trades at $0.30 — a 92% decline from its $3.59 52-week high — with negative book value, only $208K in cash against $25.7M in debt, and profit margins of -101.2% on $86.6M TTM revenue [2]. The company loses more than a dollar for every dollar of revenue generated. Shares outstanding exploded 3,384% in one year to 157.3M, representing catastrophic dilution that has destroyed the value of existing equity holders. The liquidity floor test fails at $588K daily dollar volume, meaning IOWN cannot trade this stock at meaningful scale [2]. The mobile fueling business operates at approximately 9% gross margins — structurally thin margins that may never generate meaningful net income even at scale. The company has no disclosed employee count, limited analyst coverage, and a capital structure dependent on continued equity issuances that will further dilute existing shareholders. This is a binary outcome speculation with survival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momentum continues — Q1 2026 revenue of $21.1M (29% YoY growth) and June 2026 preliminary revenue of $8.9M (26% YoY) with gross profit tripling, suggesting platform economics are improving at scale [1][3]</w:t>
      </w:r>
    </w:p>
    <w:p>
      <w:pPr>
        <w:spacing w:before="40" w:after="40"/>
        <w:ind w:left="283"/>
      </w:pPr>
      <w:r>
        <w:rPr>
          <w:rFonts w:ascii="Calibri" w:hAnsi="Calibri"/>
          <w:b/>
          <w:color w:val="4A6B25"/>
          <w:sz w:val="20"/>
        </w:rPr>
        <w:t xml:space="preserve">2. </w:t>
      </w:r>
      <w:r>
        <w:rPr>
          <w:rFonts w:ascii="Calibri" w:hAnsi="Calibri"/>
          <w:b w:val="0"/>
          <w:color w:val="3A4A28"/>
          <w:sz w:val="20"/>
        </w:rPr>
        <w:t>NeutronX military partnership — exclusive agreement for AI microgrids and EV charging at U.S. military bases represents a credible, funded customer channel that could validate the technology platform [4]</w:t>
      </w:r>
    </w:p>
    <w:p>
      <w:pPr>
        <w:spacing w:before="40" w:after="40"/>
        <w:ind w:left="283"/>
      </w:pPr>
      <w:r>
        <w:rPr>
          <w:rFonts w:ascii="Calibri" w:hAnsi="Calibri"/>
          <w:b/>
          <w:color w:val="4A6B25"/>
          <w:sz w:val="20"/>
        </w:rPr>
        <w:t xml:space="preserve">3. </w:t>
      </w:r>
      <w:r>
        <w:rPr>
          <w:rFonts w:ascii="Calibri" w:hAnsi="Calibri"/>
          <w:b w:val="0"/>
          <w:color w:val="3A4A28"/>
          <w:sz w:val="20"/>
        </w:rPr>
        <w:t>New institutional investor — May 2026 private placement of 10M shares to an investor who became approximately 6% holder provides validation and potentially opens doors to further institutional interest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and solvency risk — $208K cash against $25.7M debt with negative book value; the company must continually raise capital through dilutive equity issuances to fund operations, with shares already up 3,384% in one year [2]</w:t>
      </w:r>
    </w:p>
    <w:p>
      <w:pPr>
        <w:spacing w:before="40" w:after="40"/>
        <w:ind w:left="283"/>
      </w:pPr>
      <w:r>
        <w:rPr>
          <w:rFonts w:ascii="Calibri" w:hAnsi="Calibri"/>
          <w:b/>
          <w:color w:val="4A6B25"/>
          <w:sz w:val="20"/>
        </w:rPr>
        <w:t xml:space="preserve">2. </w:t>
      </w:r>
      <w:r>
        <w:rPr>
          <w:rFonts w:ascii="Calibri" w:hAnsi="Calibri"/>
          <w:b w:val="0"/>
          <w:color w:val="3A4A28"/>
          <w:sz w:val="20"/>
        </w:rPr>
        <w:t>Penny stock and illiquidity — at $0.30/share with $588K daily dollar volume, the stock fails the IOWN liquidity floor and cannot be traded at institutional scale without significant market impact [2]</w:t>
      </w:r>
    </w:p>
    <w:p>
      <w:pPr>
        <w:spacing w:before="40" w:after="40"/>
        <w:ind w:left="283"/>
      </w:pPr>
      <w:r>
        <w:rPr>
          <w:rFonts w:ascii="Calibri" w:hAnsi="Calibri"/>
          <w:b/>
          <w:color w:val="4A6B25"/>
          <w:sz w:val="20"/>
        </w:rPr>
        <w:t xml:space="preserve">3. </w:t>
      </w:r>
      <w:r>
        <w:rPr>
          <w:rFonts w:ascii="Calibri" w:hAnsi="Calibri"/>
          <w:b w:val="0"/>
          <w:color w:val="3A4A28"/>
          <w:sz w:val="20"/>
        </w:rPr>
        <w:t>Unproven profitability — GAAP profit margin of -101.2% despite $86.6M TTM revenue; the mobile fueling business has structurally thin gross margins (~9%) that may never generate meaningful net income even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NextNRG operates physical energy infrastructure — mobile fuel delivery trucks, EV charging stations, solar installations, battery storage, and microgrids — that AI cannot substitute [4]. The growing demand for AI data center power could indirectly benefit distributed energy providers by increasing overall electricity demand. The core mobile fueling business involves physical delivery of gasoline and diesel, which is inherently immune to AI disruption. However, the company's micro-cap size ($44M market cap), negative equity, and $208K in cash mean it lacks the financial resilience to withstand competitive pressure from well-capitalized incumbents (ChargePoint, Sunrun, Booster) who could deploy similar AI-enhanced platforms with superior resources. AI Opportunity (1/1): NextNRG generates revenue through its AI-optimized energy management platform, AI-driven dashboard, and the NeutronX military partnership for AI microgrids [4]. The company's core value proposition is AI-integrated energy delivery, making AI revenue integral to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NextNRG Q1 2026 Earnings Release — Revenue $21.1M (29% YoY growth), Gross Profit Tripled, Interest Expense Down 80%</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NXXT Key Statistics, Market Cap $44M, Shares Outstanding 157.3M,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NextNRG Press Releases — Preliminary June 2026 Revenue $8.9M (26% YoY), May 2026 Revenue $9.3M (41% YoY), 10M Share Private Placement May 2026</w:t>
      </w:r>
    </w:p>
    <w:p>
      <w:pPr>
        <w:spacing w:before="20" w:after="20"/>
        <w:ind w:left="170"/>
      </w:pPr>
      <w:r>
        <w:rPr>
          <w:rFonts w:ascii="Calibri" w:hAnsi="Calibri"/>
          <w:b/>
          <w:color w:val="4A6B25"/>
          <w:sz w:val="15"/>
        </w:rPr>
        <w:t xml:space="preserve">4. </w:t>
      </w:r>
      <w:r>
        <w:rPr>
          <w:rFonts w:ascii="Calibri" w:hAnsi="Calibri"/>
          <w:b w:val="0"/>
          <w:color w:val="3A4A28"/>
          <w:sz w:val="17"/>
        </w:rPr>
        <w:t>NextNRG Corporate Profile and 10-K — AI-Driven Energy Innovation Platform, NeutronX Partnership, Business Model Description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