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OLLI</w:t>
      </w:r>
      <w:r>
        <w:rPr>
          <w:rFonts w:ascii="Calibri" w:hAnsi="Calibri"/>
          <w:b/>
          <w:color w:val="1A2010"/>
          <w:sz w:val="40"/>
        </w:rPr>
        <w:t xml:space="preserve">  Ollie's Bargain Outlet Holdings, Inc.</w:t>
      </w:r>
    </w:p>
    <w:p>
      <w:pPr>
        <w:spacing w:after="120"/>
      </w:pPr>
      <w:r>
        <w:rPr>
          <w:rFonts w:ascii="Calibri" w:hAnsi="Calibri"/>
          <w:b/>
          <w:color w:val="6E8450"/>
          <w:sz w:val="18"/>
        </w:rPr>
        <w:t>GROWTH SLEEVE · 2026-08-06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NASDAQ · United States</w:t>
      </w:r>
    </w:p>
    <w:p>
      <w:pPr>
        <w:spacing w:after="80"/>
      </w:pPr>
      <w:r>
        <w:rPr>
          <w:rFonts w:ascii="Calibri" w:hAnsi="Calibri"/>
          <w:b w:val="0"/>
          <w:color w:val="3A4A28"/>
          <w:sz w:val="20"/>
        </w:rPr>
        <w:t>Ollie's Bargain Outlet Holdings, Inc. operates as one of America's largest closeout retailers, selling brand-name merchandise at deeply discounted prices including housewares, food, books, electronics, toys, and flooring. The company's treasure hunt shopping model sources closeouts, overstocks, package changes, and manufacturer surplus. CEO Eric van der Valk assumed leadership in February 2025. Operates 575+ stores across 31 states with plans to open 75 new stores in FY2026. Market cap approximately $4 billion.</w:t>
      </w:r>
    </w:p>
    <w:p>
      <w:r>
        <w:rPr>
          <w:rFonts w:ascii="Calibri" w:hAnsi="Calibri"/>
          <w:b/>
          <w:color w:val="6E8450"/>
          <w:sz w:val="18"/>
        </w:rPr>
        <w:t>13,000 Employees · https://www.ollies.us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Ollie's has executed a consistent store expansion strategy, opening 27 new stores in Q1 FY2027 and targeting 75 for the full fiscal year, expanding its footprint across 31 states [1]. However, the underlying business model — sourcing and reselling closeout merchandise at deep discounts — has not meaningfully changed since founding. No product launches, market pivots, or business model transformations in the last 5 years. AI Deployment (0/2): No evidence of AI deployment in operations, merchandising, or customer experience [3]. Ollie's relies on buyer relationships and opportunistic purchasing rather than technology-driven optimization. Market Share (2/2): Ollie's is the largest pure-play closeout retailer in the US and has gained significant market share following Big Lots' bankruptcy filing in 2024, which removed a major competitor and created tailwinds for closeout merchandise sourcing and customer acquisition [1]. The Ollie's Army loyalty program grew 13% in Q1, demonstrating growing customer engagement and market dominance in the category [1]. Product Pipeline (1/2): Planned 75 new store openings in FY2027 provide clear revenue growth visibility, with the company targeting 1,050+ stores long-term from the current 575+ base [1]. R&amp;D Intensity (0/1): Not applicable for a discount retailer. No meaningful R&amp;D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Ollie's operates under the tagline 'Good Stuff Cheap' — a clear value proposition but not a mission connecting the company's work to a larger purpose [3]. The company exists to sell discounted merchandise at the best possible prices. While providing affordable branded goods has inherent social value (particularly for lower-income consumers), Ollie's does not articulate this as a purpose or vision. The statement is interchangeable with any discount retailer. Community Impact (0/2): No evidence of significant charitable foundations, community investment programs, or distinctive philanthropic initiatives beyond standard corporate practices [3]. Employee Retention (0/2): No publicly available data on employee tenure, voluntary turnover, or cultural distinctiveness that would indicate above-average retention for the retail industry [3]. With 13,000 employees across 575+ stores, turnover likely follows typical retail patterns. Insider Buying (0/2): Executive Chairman John Swygert recently sold 1,126 shares, trimming his stake by approximately 2.28%, reflecting net insider selling rather than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Exceptionally strong financial profile for a growth retailer. D/E of 38% reflects a conservatively leveraged balance sheet well below the 70% target [2]. ROE of 13.78% is near the 15% target, reflecting solid capital efficiency for a retail model [2]. Revenue growth is robust — Q1 FY2027 delivered $659M (up 14.2% YoY) with TTM revenue of $2.73B (up 16.7%), and FY2027 guidance of $2.98-3.0B implies continued double-digit growth [1]. Forward P/E of 14.53 is well below the 20 target, and PEG of 1.07 is near the 1.0 target — a rare combination of growth at reasonable valuation [2]. The main drag is profit margin of 9.13%, which is typical for discount retail but well below the 20% target [2]. Five-year revenue CAGR of approximately 7.9% is below the 10% target, depressed by the FY2022 revenue dip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Ollie's Bargain Outlet operates as a quintessential finite game player — optimizing quarterly results, expanding store count, and growing same-store sales without articulating a purpose beyond selling discounted merchandise. The company's rigid adherence to the same closeout retail model since founding, lack of a Just Cause, and transactional relationship with customers and communities suggest a company playing to win quarters rather than playing to endure. The strong execution masks the absence of deeper organizational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Ollie's does not articulate a vision of a future state that inspires commitment beyond profit [3]. 'Good Stuff Cheap' is a transactional value proposition, not a Just Cause. The company exists to sell discounted merchandise — there is no aspirational purpose connecting its work to a larger vision of the world. While providing affordable goods to consumers has inherent social value, Ollie's does not frame this as a cause or purpose. Strategic decisions (store openings, merchandise sourcing) are driven by financial returns, not a guiding mission. Sinek would classify this as a finite player.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from John Swygert to Eric van der Valk — who was promoted internally after joining in 2021 as EVP/COO — suggests organizational stability and intentional leadership development [3]. Van der Valk was described as 'fully demonstrating his cultural embodiment of the Ollie's way,' indicating a distinctive internal culture even if its specifics are not publicly detailed. However, with 13,000 employees across 575+ retail stores, trust and culture likely vary significantly by location, and no specific retention or employee satisfaction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management commentary of acknowledging competitors' strengths or framing competition as an opportunity to improve [1]. Ollie's competes against Five Below, Dollar Tree, and TJX Companies (TJ Maxx/Marshalls), but public communications focus on the company's own store expansion and merchandising execution rather than competitive learning. The Big Lots bankruptcy was discussed as a market opportunity rather than a lesson from a rival's failure.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Ollie's has maintained the identical closeout retail business model since its founding — the same store format, the same merchandise sourcing approach, the same customer value proposition [3]. While the company has expanded geographically (from 575+ to targeted 1,050+ stores), the underlying model has not evolved. No evidence of strategic adaptation, adjacent market entry, or business model innovation. The company is too committed to its current model to have demonstrated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Ollie's is pursuing an ambitious store expansion strategy — 75 new stores in FY2027 with a long-term target of 1,050+ stores — which requires significant capital investment and operational execution ahead of revenue realization [1]. The company returned $53M to shareholders through buybacks in Q1 while simultaneously investing in growth, showing willingness to invest in the long-term store footprint. However, this growth strategy follows a proven retail playbook and doesn't represent a courageous bet against conventional wisdom.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Ollie's Bargain Outlet delivered 14.2% revenue growth to $659M in Q1 FY2027 with EPS up 19% to $0.92, demonstrating sustained momentum from store expansion (27 new stores in Q1, 75 planned for the year) and Ollie's Army loyalty membership growth of 13% [1]. Full-year guidance of $2.98-3.0B revenue with EPS of $4.45-4.55 implies continued double-digit top-line growth and margin stability. The competitive landscape is increasingly favorable following Big Lots' 2024 bankruptcy, which removed a major closeout competitor and expanded merchandise sourcing opportunities. At a forward P/E of 14.53 and PEG of 1.07, the stock trades at a rare combination of growth at value pricing, with a clean balance sheet (D/E 38%) and a long runway to more than double the store base from 575+ to 1,050+ locations [2].</w:t>
      </w:r>
    </w:p>
    <w:p>
      <w:pPr>
        <w:spacing w:after="120"/>
      </w:pPr>
      <w:r>
        <w:rPr>
          <w:rFonts w:ascii="Calibri" w:hAnsi="Calibri"/>
          <w:b w:val="0"/>
          <w:color w:val="3A4A28"/>
          <w:sz w:val="20"/>
        </w:rPr>
        <w:t>The primary concern is the disconnect between strong financials and the company's limited strategic moat beyond execution. Ollie's closeout buying model depends on a steady supply of distressed retail inventory, and as the retail market stabilizes from post-pandemic disruption, the quality and availability of closeout merchandise could deteriorate [3]. Profit margin of 9.13% is thin for a growth story — any gross margin compression from tariffs, transportation costs, or merchandise mix could disproportionately impact earnings [2]. The stock has declined significantly from its 52-week highs, suggesting the market is repricing the long-term growth assumptions. Same-store sales guidance of only 2% for FY2027 indicates that growth is increasingly dependent on new store openings rather than organic productivity gains. With 75 new stores annually, execution risk increases as the company enters less familiar geographic markets and manages a larger operational footprint with 13,000+ employees.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Long-term store target of 1,050+ locations represents nearly doubling the current 575+ base, providing a multi-year runway of 12-15% annual revenue growth from unit expansion alone</w:t>
      </w:r>
    </w:p>
    <w:p>
      <w:pPr>
        <w:spacing w:before="40" w:after="40"/>
        <w:ind w:left="283"/>
      </w:pPr>
      <w:r>
        <w:rPr>
          <w:rFonts w:ascii="Calibri" w:hAnsi="Calibri"/>
          <w:b/>
          <w:color w:val="4A6B25"/>
          <w:sz w:val="20"/>
        </w:rPr>
        <w:t xml:space="preserve">2. </w:t>
      </w:r>
      <w:r>
        <w:rPr>
          <w:rFonts w:ascii="Calibri" w:hAnsi="Calibri"/>
          <w:b w:val="0"/>
          <w:color w:val="3A4A28"/>
          <w:sz w:val="20"/>
        </w:rPr>
        <w:t>Big Lots' 2024 bankruptcy removed the #2 closeout retailer, improving merchandise sourcing opportunities and reducing competitive overlap in key geographic markets</w:t>
      </w:r>
    </w:p>
    <w:p>
      <w:pPr>
        <w:spacing w:before="40" w:after="40"/>
        <w:ind w:left="283"/>
      </w:pPr>
      <w:r>
        <w:rPr>
          <w:rFonts w:ascii="Calibri" w:hAnsi="Calibri"/>
          <w:b/>
          <w:color w:val="4A6B25"/>
          <w:sz w:val="20"/>
        </w:rPr>
        <w:t xml:space="preserve">3. </w:t>
      </w:r>
      <w:r>
        <w:rPr>
          <w:rFonts w:ascii="Calibri" w:hAnsi="Calibri"/>
          <w:b w:val="0"/>
          <w:color w:val="3A4A28"/>
          <w:sz w:val="20"/>
        </w:rPr>
        <w:t>Forward P/E of 14.53 and PEG of 1.07 represent compelling growth-at-a-reasonable-price valuation with limited downside if execution continues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Closeout merchandise supply depends on retail distress — if the broader retail environment stabilizes and brands reduce overproduction, Ollie's sourcing advantage could erode and margins compress</w:t>
      </w:r>
    </w:p>
    <w:p>
      <w:pPr>
        <w:spacing w:before="40" w:after="40"/>
        <w:ind w:left="283"/>
      </w:pPr>
      <w:r>
        <w:rPr>
          <w:rFonts w:ascii="Calibri" w:hAnsi="Calibri"/>
          <w:b/>
          <w:color w:val="4A6B25"/>
          <w:sz w:val="20"/>
        </w:rPr>
        <w:t xml:space="preserve">2. </w:t>
      </w:r>
      <w:r>
        <w:rPr>
          <w:rFonts w:ascii="Calibri" w:hAnsi="Calibri"/>
          <w:b w:val="0"/>
          <w:color w:val="3A4A28"/>
          <w:sz w:val="20"/>
        </w:rPr>
        <w:t>Same-store sales guidance of only 2% for FY2027 indicates organic productivity gains are modest, making the growth story almost entirely dependent on new store openings</w:t>
      </w:r>
    </w:p>
    <w:p>
      <w:pPr>
        <w:spacing w:before="40" w:after="40"/>
        <w:ind w:left="283"/>
      </w:pPr>
      <w:r>
        <w:rPr>
          <w:rFonts w:ascii="Calibri" w:hAnsi="Calibri"/>
          <w:b/>
          <w:color w:val="4A6B25"/>
          <w:sz w:val="20"/>
        </w:rPr>
        <w:t xml:space="preserve">3. </w:t>
      </w:r>
      <w:r>
        <w:rPr>
          <w:rFonts w:ascii="Calibri" w:hAnsi="Calibri"/>
          <w:b w:val="0"/>
          <w:color w:val="3A4A28"/>
          <w:sz w:val="20"/>
        </w:rPr>
        <w:t>Profit margin of 9.13% is thin relative to growth expectations, and tariff exposure on imported closeout merchandise could compress margins further if trade policy tightens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Ollie's core business model — physical brick-and-mortar stores selling unpredictable closeout merchandise through a treasure hunt shopping experience — has meaningful structural defenses against AI disruption [1][3]. AI cannot replicate the in-store treasure hunt that drives foot traffic, and Ollie's inventory is inherently unpredictable (closeouts, overstocks, surplus), making it impossible for AI-powered e-commerce to build a competing predictable catalog. The buyer relationship model — sourcing from brands liquidating excess inventory — requires human judgment and trust. However, general retail faces ongoing competitive pressure from AI-enhanced e-commerce experiences, and AI-powered pricing/inventory optimization at competitors could narrow Ollie's value perception advantage. No analyst has flagged AI as a specific disruption risk for closeout retail. AI Opportunity (0/1): No AI-generated revenue. Ollie's does not deploy AI-powered products, services, or customer experiences, and has not reported AI-driven operational efficiencies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Ollie's Bargain Outlet Q1 FY2027 Earnings Release — $659M revenue (14.2% YoY), EPS $0.92 (19% growth), 27 new stores, Ollie's Army 13% membership growth, FY2027 guidance $2.98-3.0B revenue, June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OLLI key statistics: Forward P/E 14.53, PEG 1.07, D/E 0.38, ROE 13.78%, profit margin 9.13%,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Ollie's Bargain Outlet Corporate Website / ainvest.com — Company profile, leadership succession (van der Valk CEO Feb 2025), business model, competitive positioning,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NASDAQ Insider Activity — Chairman Swygert sold 1,126 shares; net insider selling pattern,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WallStreetZen / MacroTrends — OLLI annual revenue history: FY2021 $1.81B, FY2022 $1.75B, FY2023 $1.83B, FY2024 $2.10B, FY2025 $2.27B, FY2026 $2.65B</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