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OMER</w:t>
      </w:r>
      <w:r>
        <w:rPr>
          <w:rFonts w:ascii="Calibri" w:hAnsi="Calibri"/>
          <w:b/>
          <w:color w:val="1A2010"/>
          <w:sz w:val="40"/>
        </w:rPr>
        <w:t xml:space="preserve">  Omeros Corporation</w:t>
      </w:r>
    </w:p>
    <w:p>
      <w:pPr>
        <w:spacing w:after="120"/>
      </w:pPr>
      <w:r>
        <w:rPr>
          <w:rFonts w:ascii="Calibri" w:hAnsi="Calibri"/>
          <w:b/>
          <w:color w:val="6E8450"/>
          <w:sz w:val="18"/>
        </w:rPr>
        <w:t>GROWTH SLEEVE · 2026-07-16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Omeros Corporation is a biopharmaceutical company focused on discovering, developing, and commercializing novel therapeutics targeting complement-mediated diseases, immunologic disorders, cancers, and addictive/compulsive disorders. Its first commercial product YARTEMLEA (narsoplimab) was FDA-approved in December 2025 for TA-TMA, making it the first and only lectin pathway inhibitor and the only approved therapy for this life-threatening condition.</w:t>
      </w:r>
    </w:p>
    <w:p>
      <w:r>
        <w:rPr>
          <w:rFonts w:ascii="Calibri" w:hAnsi="Calibri"/>
          <w:b/>
          <w:color w:val="6E8450"/>
          <w:sz w:val="18"/>
        </w:rPr>
        <w:t>175 Employees · https://www.omeros.com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Omeros achieved a transformative milestone with FDA approval of YARTEMLEA (narsoplimab) in December 2025 — the first and only therapy for TA-TMA and the first approved lectin pathway inhibitor [1]. Commercial distribution commenced January 2026 with Q1 gross product sales of $11.1M and net sales of $9.9M, validating market demand [2]. The $240M upfront payment from Novo Nordisk for zaltenibart (MASP-3 inhibitor) validated the complement biology platform [3]. Pipeline includes OMS1029 (next-gen MASP-2 inhibitor, Phase I), OMS527 (addictions/movement disorders, Phase I), and OncotoX-AML (preclinical). No AI deployment, but as a clinical-stage biotech, essentially 100% of operations are innovation-focused with R&amp;D as the primary expenditure.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Gregory Demopulos, MD, has led Omeros since its 1994 incorporation — 32 years of founder commitment through years of pre-revenue operations, FDA regulatory disputes, and near-death financial moments [4]. The mission to develop first-in-class therapies for diseases with no existing treatment options reflects genuine purpose beyond profit. YARTEMLEA addresses a life-threatening condition (TA-TMA) with no prior approved therapy, providing meaningful medical impact for transplant patients [1]. However, CEO Demopulos' option exercise in February 2026 (400K shares, 357K withheld for taxes) was not open-market buying, limiting the insider conviction signal [5]. Small team of 175 employees with limited cultural visibility.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Omeros is transitioning from development-stage to commercial-stage biotech, making traditional financial metrics extreme or unavailable [6]. The company has negative book equity (accumulated deficits from decades of R&amp;D investment), rendering D/E and ROE calculations meaningless for comparison purposes. Net margin of -136.6% reflects the early commercial stage with operating expenses far exceeding nascent YARTEMLEA revenue [6]. However, Q1 2026 YARTEMLEA net sales of $9.9M with 98.89% gross margin represent encouraging early traction [2]. Cash position of $135.3M against $226.6M total debt provides runway but remains constrained. Management targets YARTEMLEA financial self-sustainability in 2026 and positive company cash flow by 2027 [3]. Forward PE of approximately 37x assumes eventual profitability from revenue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Omeros under founder-CEO Gregory Demopulos demonstrates remarkable persistence — 32 years from founding to FDA approval of YARTEMLEA, including years of FDA disputes and near-death financial moments. This persistence reflects infinite game characteristics. The transition from development to commercial stage creates new challenges where the infinite mindset must adapt from pure research perseverance to commercial execution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Omeros' commitment to developing first-in-class therapies for diseases with no existing treatment options reflects a genuine purpose beyond profit — YARTEMLEA is the only approved therapy for TA-TMA, a life-threatening condition [1]. The company explicitly rejects 'me-too' products and focuses on novel mechanisms addressing unmet medical needs. The 32-year journey from founding to FDA approval, through multiple near-death moments, demonstrates cause-driven persistence. Q1 2026 sales of $9.9M validate that the cause is translating into real patient impact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Small team of 175 employees with founder-CEO Demopulos leading since 1994 provides exceptional leadership continuity [4]. The team maintained commitment through years of pre-revenue operations, which requires genuine belief in the mission. The successful YARTEMLEA launch demonstrates organizational capability in the transition to commercial operations. However, small size limits cultural assessment, and securities investigation concerns have created governance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only approved TA-TMA therapy, Omeros currently has no direct commercial rival in its core indication [1]. The company positions itself as first-in-class and category-defining, which is accurate but does not demonstrate a worthy rival mindset. The competitive language focuses on being the 'first and only' rather than learning from others' strengths. Alexion/AstraZeneca operates in the broader complement space but targets different indications.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Omeros has pursued the same core strategy — complement pathway biology — for its entire history, ultimately vindicated by YARTEMLEA approval [4]. The pipeline expansion into addictions (OMS527), cancer (OncotoX), and next-gen complement (OMS1029) represents diversification within the drug development paradigm. The zaltenibart partnership with Novo Nordisk shows ability to monetize platform value through licensing [3]. However, the company has not demonstrated a transformative strategic pivot or abandonment of existing approaches.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Demopulos' decision to formally dispute the FDA's initial rejection of narsoplimab — a rare and risky regulatory strategy — demonstrated exceptional courage that ultimately led to approval [1]. Persisting through years of cash constraints and market skepticism while refusing to abandon the MASP-2 program required conviction beyond conventional wisdom. Using the $240M Novo Nordisk payment to repay debt rather than dilutive financing showed disciplined capital allocation [3]. The successful commercial launch in January 2026 validates this persistence.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Omeros is at a critical commercial inflection point — YARTEMLEA generated $9.9M in net sales in its first quarter of commercial distribution (Q1 2026), with 98.89% gross margins validating the pricing model at approximately $36,000 per vial [2]. As the first and only FDA-approved therapy for TA-TMA with 100% market share in an orphan indication, peak revenue estimates range around $300M [1]. The Novo Nordisk partnership ($240M upfront for zaltenibart) validated the complement biology platform and provided critical financial runway [3]. The deep pipeline (OMS1029, OMS527, OncotoX-AML) offers multiple shots on goal beyond the lead asset. At $9.28, the market cap of approximately $670M implies significant upside if YARTEMLEA reaches even 50% of peak revenue estimates.</w:t>
      </w:r>
    </w:p>
    <w:p>
      <w:pPr>
        <w:spacing w:after="120"/>
      </w:pPr>
      <w:r>
        <w:rPr>
          <w:rFonts w:ascii="Calibri" w:hAnsi="Calibri"/>
          <w:b w:val="0"/>
          <w:color w:val="3A4A28"/>
          <w:sz w:val="20"/>
        </w:rPr>
        <w:t>The bear case centers on commercial execution risk and financial fragility. Omeros has zero prior commercial track record — transitioning from a 175-person development company to selling a high-priced orphan drug to transplant centers is fundamentally untested [4]. Cash of $135.3M against $226.6M total debt leaves limited margin for error, and the company has negative book equity from decades of accumulated losses [6]. Analyst consensus expects -$0.61 EPS for 2026, suggesting the path to profitability remains uncertain despite Q1 YARTEMLEA traction [6]. The stock has declined 24% from $12.25 to $9.28 since April, reflecting market caution about the launch trajectory. Concentration risk is extreme — YARTEMLEA is the only commercial product in a narrow orphan indication, and any safety signal, reimbursement challenge, or competitive entry would disproportionately impact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YARTEMLEA commercial launch ramp — $9.9M net sales in Q1 2026 represents an encouraging start; sustained quarterly growth toward $50-75M annual run-rate would validate the $300M peak revenue thesis [1][2]</w:t>
      </w:r>
    </w:p>
    <w:p>
      <w:pPr>
        <w:spacing w:before="40" w:after="40"/>
        <w:ind w:left="283"/>
      </w:pPr>
      <w:r>
        <w:rPr>
          <w:rFonts w:ascii="Calibri" w:hAnsi="Calibri"/>
          <w:b/>
          <w:color w:val="4A6B25"/>
          <w:sz w:val="20"/>
        </w:rPr>
        <w:t xml:space="preserve">2. </w:t>
      </w:r>
      <w:r>
        <w:rPr>
          <w:rFonts w:ascii="Calibri" w:hAnsi="Calibri"/>
          <w:b w:val="0"/>
          <w:color w:val="3A4A28"/>
          <w:sz w:val="20"/>
        </w:rPr>
        <w:t>EMA regulatory decision on YARTEMLEA for TA-TMA expected mid-2026, potentially opening the European market and significantly expanding the addressable patient population [1]</w:t>
      </w:r>
    </w:p>
    <w:p>
      <w:pPr>
        <w:spacing w:before="40" w:after="40"/>
        <w:ind w:left="283"/>
      </w:pPr>
      <w:r>
        <w:rPr>
          <w:rFonts w:ascii="Calibri" w:hAnsi="Calibri"/>
          <w:b/>
          <w:color w:val="4A6B25"/>
          <w:sz w:val="20"/>
        </w:rPr>
        <w:t xml:space="preserve">3. </w:t>
      </w:r>
      <w:r>
        <w:rPr>
          <w:rFonts w:ascii="Calibri" w:hAnsi="Calibri"/>
          <w:b w:val="0"/>
          <w:color w:val="3A4A28"/>
          <w:sz w:val="20"/>
        </w:rPr>
        <w:t>Path to cash flow positivity — management targets YARTEMLEA self-sustainability in 2026 and company-wide positive cash flow in 2027, which would de-risk the balance sheet and eliminate dilutive financing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execution risk — zero track record selling an orphan drug at ~$36,000/vial to transplant centers; slower-than-expected adoption could force dilutive financing given $135.3M cash vs. $226.6M debt [3][6]</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YARTEMLEA is the only commercial asset in a narrow orphan indication (TA-TMA); any safety signal, payer pushback, or competitive complement inhibitor entry would be existential [1]</w:t>
      </w:r>
    </w:p>
    <w:p>
      <w:pPr>
        <w:spacing w:before="40" w:after="40"/>
        <w:ind w:left="283"/>
      </w:pPr>
      <w:r>
        <w:rPr>
          <w:rFonts w:ascii="Calibri" w:hAnsi="Calibri"/>
          <w:b/>
          <w:color w:val="4A6B25"/>
          <w:sz w:val="20"/>
        </w:rPr>
        <w:t xml:space="preserve">3. </w:t>
      </w:r>
      <w:r>
        <w:rPr>
          <w:rFonts w:ascii="Calibri" w:hAnsi="Calibri"/>
          <w:b w:val="0"/>
          <w:color w:val="3A4A28"/>
          <w:sz w:val="20"/>
        </w:rPr>
        <w:t>Negative book equity and -136.6% profit margin mean the company remains in a fragile financial position despite the commercial launch; a misstep in 2026 could trigger covenant issues or force emergency capital raises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Omeros' core business is development and commercialization of biologic therapies for rare diseases — this requires FDA-regulated clinical trials, manufacturing of biologic molecules, and physician-administered treatments that AI cannot replace [4]. YARTEMLEA is a monoclonal antibody infused in hospital settings; no AI tool can replicate biologic therapy. The orphan drug designation and first-in-class mechanism create regulatory moats. However, AI-driven drug discovery could accelerate competitor development of lectin pathway therapies or alternative complement inhibitors, potentially shortening Omeros' competitive window. The company's complement biology platform and proprietary MASP-2/MASP-3 targets represent datasets that could benefit from AI-enhanced drug design for pipeline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Omeros Corporation — FDA Approves YARTEMLEA (narsoplimab) for TA-TMA, December 23, 2025; first and only lectin pathway inhibitor</w:t>
      </w:r>
    </w:p>
    <w:p>
      <w:pPr>
        <w:spacing w:before="20" w:after="20"/>
        <w:ind w:left="170"/>
      </w:pPr>
      <w:r>
        <w:rPr>
          <w:rFonts w:ascii="Calibri" w:hAnsi="Calibri"/>
          <w:b/>
          <w:color w:val="4A6B25"/>
          <w:sz w:val="15"/>
        </w:rPr>
        <w:t xml:space="preserve">2. </w:t>
      </w:r>
      <w:r>
        <w:rPr>
          <w:rFonts w:ascii="Calibri" w:hAnsi="Calibri"/>
          <w:b w:val="0"/>
          <w:color w:val="3A4A28"/>
          <w:sz w:val="17"/>
        </w:rPr>
        <w:t>Omeros Corporation Q1 2026 Earnings Release — YARTEMLEA gross sales $11.1M, net sales $9.9M, net income $56.1M (includes $73.1M non-cash gain), May 2026</w:t>
      </w:r>
    </w:p>
    <w:p>
      <w:pPr>
        <w:spacing w:before="20" w:after="20"/>
        <w:ind w:left="170"/>
      </w:pPr>
      <w:r>
        <w:rPr>
          <w:rFonts w:ascii="Calibri" w:hAnsi="Calibri"/>
          <w:b/>
          <w:color w:val="4A6B25"/>
          <w:sz w:val="15"/>
        </w:rPr>
        <w:t xml:space="preserve">3. </w:t>
      </w:r>
      <w:r>
        <w:rPr>
          <w:rFonts w:ascii="Calibri" w:hAnsi="Calibri"/>
          <w:b w:val="0"/>
          <w:color w:val="3A4A28"/>
          <w:sz w:val="17"/>
        </w:rPr>
        <w:t>Omeros Q4/FY2025 Earnings — $135.3M cash (post-Novo Nordisk $240M), $226.6M debt, self-sustainability target 2026, March 2026</w:t>
      </w:r>
    </w:p>
    <w:p>
      <w:pPr>
        <w:spacing w:before="20" w:after="20"/>
        <w:ind w:left="170"/>
      </w:pPr>
      <w:r>
        <w:rPr>
          <w:rFonts w:ascii="Calibri" w:hAnsi="Calibri"/>
          <w:b/>
          <w:color w:val="4A6B25"/>
          <w:sz w:val="15"/>
        </w:rPr>
        <w:t xml:space="preserve">4. </w:t>
      </w:r>
      <w:r>
        <w:rPr>
          <w:rFonts w:ascii="Calibri" w:hAnsi="Calibri"/>
          <w:b w:val="0"/>
          <w:color w:val="3A4A28"/>
          <w:sz w:val="17"/>
        </w:rPr>
        <w:t>Omeros corporate website — Leadership team, founder-CEO Gregory Demopulos since 1994, pipeline overview,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Omeros insider trading activity — CEO Demopulos option exercise February 2026, StockTitan/Fintel,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OMER key statistics, forward PE 36.76, net margin -136.61%, ROE -576.33%,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