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OPTT</w:t>
      </w:r>
      <w:r>
        <w:rPr>
          <w:rFonts w:ascii="Calibri" w:hAnsi="Calibri"/>
          <w:b/>
          <w:color w:val="1A2010"/>
          <w:sz w:val="40"/>
        </w:rPr>
        <w:t xml:space="preserve">  Ocean Power Technologies, Inc.</w:t>
      </w:r>
    </w:p>
    <w:p>
      <w:pPr>
        <w:spacing w:after="120"/>
      </w:pPr>
      <w:r>
        <w:rPr>
          <w:rFonts w:ascii="Calibri" w:hAnsi="Calibri"/>
          <w:b/>
          <w:color w:val="6E8450"/>
          <w:sz w:val="18"/>
        </w:rPr>
        <w:t>GROWTH SLEEVE · 2026-08-13 · Inspire: 54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American · United States</w:t>
      </w:r>
    </w:p>
    <w:p>
      <w:pPr>
        <w:spacing w:after="80"/>
      </w:pPr>
      <w:r>
        <w:rPr>
          <w:rFonts w:ascii="Calibri" w:hAnsi="Calibri"/>
          <w:b w:val="0"/>
          <w:color w:val="3A4A28"/>
          <w:sz w:val="20"/>
        </w:rPr>
        <w:t>Ocean Power Technologies is a maritime domain awareness company providing autonomous offshore solutions through its AI-capable Merrows PowerBuoy wave energy converters, WAM-V autonomous surface vessels, and subsea monitoring platforms. The company serves defense and security, offshore energy, and maritime surveillance markets. FY2026 marked a transformative year with record $19.8M backlog, the largest deployment contract in company history ($6.5M U.S. Coast Guard program), and acquisition of strategic subsea technology. Founded 1984, headquartered in Monroe Township, New Jersey.</w:t>
      </w:r>
    </w:p>
    <w:p>
      <w:r>
        <w:rPr>
          <w:rFonts w:ascii="Calibri" w:hAnsi="Calibri"/>
          <w:b/>
          <w:color w:val="6E8450"/>
          <w:sz w:val="18"/>
        </w:rPr>
        <w:t>65 Employees · https://www.oceanpowertechnologies.com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OPTT executed a meaningful strategic pivot from pure ocean wave energy generation to autonomous maritime domain awareness and defense applications, culminating in FY2026's record $6.5M U.S. Coast Guard program — the largest deployment and recurring revenue contract in company history [1]. The July 2026 acquisition of strategic subsea technology further expanded operational capabilities [3]. These represent genuine new revenue streams from a company that previously generated minimal commercial traction. AI Deployment (1/2): The AI-capable Merrows PowerBuoy is shipping to customers, with an AI-integrated maritime domain awareness system delivered to the Middle East triggering revenue recognition [2]. AI enables seamless integration across platforms for real-time maritime surveillance. However, AI revenue is still small-scale given $4.1M total FY2026 revenue. Market Share (0/2): OPTT is a niche micro-cap participant in maritime autonomous systems with negligible market share against larger defense contractors and offshore energy incumbents. Product Pipeline (1/2): Record $19.8M backlog (up 58% YoY from $12.5M) and $142.3M sales pipeline provide meaningful forward visibility, though conversion timelines and contract terms vary [1]. R&amp;D Intensity (1/1): R&amp;D spending is high relative to the $4.1M revenue base, consistent with a technology-development-stage company building integrated maritime systems, AI software, and autonomous platforms.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OPTT's purpose centers on pioneering autonomous maritime solutions and clean ocean energy technology. The company's work on renewable ocean power and maritime domain awareness serves a clear need, but the mission reads as a business description rather than a distinctive, deeply inspiring cause — after 42 years of operation with minimal commercial traction, the mission has not been validated by execution [1]. Community Impact (0/2): No evidence of charitable programs, community investment initiatives, or social impact efforts beyond the inherent environmental benefits of clean ocean energy technology. Employee Retention (0/2): With only approximately 65 employees, retention data is statistically meaningless. CEO Philipp Stratmann joined as VP in 2019 and was promoted to CEO in 2021, showing leadership continuity, but no employee retention metrics exist for a company this small [4]. Insider Buying (0/2): No evidence of meaningful insider buying was identified in recent financial data sources.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with limited available data. D/E of 43% is conservatively managed, scoring 1.0 against the 70% target [5]. Revenue growth 5yr CAGR is estimated at 40%+ from a tiny base (FY2022 ~$0.7M to FY2026 $4.1M), scoring 1.0. However, nearly every other metric fails: ROE is deeply negative at -147% (score 0), profit margin is catastrophically negative (net loss $43.7M on $4.1M revenue, score 0), revenue declined 30.5% YoY in FY2026 ($4.1M vs $5.9M, score 0 below -20% floor), and forward P/E and PEG are incalculable with projected losses [5]. Liquidity check: borderline pass at $0.20 stock price times approximately 5.79M average daily volume = $1.16M daily dollar volume, clearing the $1M floor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Ocean Power Technologies shows elements of purpose-driven thinking through its clean ocean energy origins and maritime technology mission, but after 42 years of operation with minimal commercial traction ($4.1M FY2026 revenue), the company's infinite game credentials are undermined by the gap between aspiration and execution. The pivot from wave energy to defense-focused maritime domain awareness demonstrates existential flexibility, though it was driven by commercial necessity rather than visionary leadership advancing a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OPTT has a stated purpose around clean ocean energy and maritime domain awareness that is inherently forward-looking and serves a cause larger than itself [1]. However, after 42 years of operation with revenue still at $4.1M, the cause has not shaped meaningful strategic execution or commercial outcomes — a purpose that fails to drive results for four decades raises questions about whether it functions as a genuine Just Cause or merely aspirational branding. The pivot from wave energy to defense surveillance further dilutes the original environmental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approximately 65 employees, OPTT operates at a scale where interpersonal trust is more feasible by default. CEO Stratmann's progression from VP (2019) to CEO (2021) suggests internal promotion and organizational confidence [4]. Glassdoor reviews cite management as a positive and culture as innovative. However, the team is too small for meaningful evaluation of trust culture at scale, and senior leadership is mentioned as a concern by some employees.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OPTT publicly acknowledging competitors' strengths or using competitive pressure as motivation for self-improvement. The company's communications focus on its own technology capabilities and niche positioning rather than learning from larger defense contractors or maritime autonomous systems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OPTT executed a meaningful strategic pivot from pursuing large-scale wave energy generation projects to commercializing AI-capable maritime domain awareness systems for defense customers [1][2]. The July 2026 subsea technology acquisition further expanded capabilities [3]. This represents genuine strategic adaptation. However, the pivot was arguably forced by the commercial failure of the original wave energy strategy rather than a proactive choice driven by advancing the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Stratmann has led a strategic restructuring focused on defense commercialization and cost efficiency, and the company has persisted in developing maritime autonomous technology despite persistent losses ($43.7M net loss on $4.1M revenue in FY2026) and micro-cap status [1]. The willingness to continue operating and investing in AI-capable products despite decades without profitability shows determination. However, it remains unclear whether this reflects courageous long-term investment or inability to find an exit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Ocean Power Technologies reached a commercial inflection in FY2026, with record $19.8M backlog (up 58% YoY), the company's largest-ever deployment contract ($6.5M U.S. Coast Guard program), and acquisition of strategic subsea technology expanding operational capabilities [1][3]. The AI-capable Merrows PowerBuoy is now shipping to defense customers in the Middle East and U.S., validating the pivot from wave energy to autonomous maritime domain awareness [2]. A $142.3M sales pipeline and revenue forecast to grow 43% annually over the next three years suggest accelerating commercial traction. The balance sheet is conservatively managed with D/E of 43%, and the faith alignment score of 54 (ALIGNED) with zero negative attributions makes OPTT a clean screen for values-aligned investors.</w:t>
      </w:r>
    </w:p>
    <w:p>
      <w:pPr>
        <w:spacing w:after="120"/>
      </w:pPr>
      <w:r>
        <w:rPr>
          <w:rFonts w:ascii="Calibri" w:hAnsi="Calibri"/>
          <w:b w:val="0"/>
          <w:color w:val="3A4A28"/>
          <w:sz w:val="20"/>
        </w:rPr>
        <w:t>The fundamental challenge remains the massive gap between backlog/pipeline promises and commercial reality — FY2026 revenue was only $4.1M (down 30.5% YoY) against a $43.7M net loss, yielding a catastrophic -1065% profit margin [1][5]. After 42 years of operation, OPTT has never achieved profitability, and the $50M market cap at $0.20 per share reflects perennial micro-cap risk. The stock barely clears the $1M daily dollar volume liquidity floor ($1.16M), making institutional investment impractical. Dilution risk is ongoing — the company must raise capital to fund operations, threatening existing shareholders at the current penny-stock price. The $19.8M backlog-to-$4.1M-revenue ratio of 4.8 years is extremely high, potentially signaling capacity constraints or execution risk in converting backlog to recognized revenue at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Conversion of $19.8M record backlog into recognized revenue in FY2027-2028, particularly the $6.5M U.S. Coast Guard program which provides recurring revenue visibility and validates defense-grade reliability</w:t>
      </w:r>
    </w:p>
    <w:p>
      <w:pPr>
        <w:spacing w:before="40" w:after="40"/>
        <w:ind w:left="283"/>
      </w:pPr>
      <w:r>
        <w:rPr>
          <w:rFonts w:ascii="Calibri" w:hAnsi="Calibri"/>
          <w:b/>
          <w:color w:val="4A6B25"/>
          <w:sz w:val="20"/>
        </w:rPr>
        <w:t xml:space="preserve">2. </w:t>
      </w:r>
      <w:r>
        <w:rPr>
          <w:rFonts w:ascii="Calibri" w:hAnsi="Calibri"/>
          <w:b w:val="0"/>
          <w:color w:val="3A4A28"/>
          <w:sz w:val="20"/>
        </w:rPr>
        <w:t>Expansion of AI-capable Merrows PowerBuoy platform into additional defense and maritime surveillance contracts, leveraging the $142.3M sales pipeline and growing demand for persistent ocean monitoring</w:t>
      </w:r>
    </w:p>
    <w:p>
      <w:pPr>
        <w:spacing w:before="40" w:after="40"/>
        <w:ind w:left="283"/>
      </w:pPr>
      <w:r>
        <w:rPr>
          <w:rFonts w:ascii="Calibri" w:hAnsi="Calibri"/>
          <w:b/>
          <w:color w:val="4A6B25"/>
          <w:sz w:val="20"/>
        </w:rPr>
        <w:t xml:space="preserve">3. </w:t>
      </w:r>
      <w:r>
        <w:rPr>
          <w:rFonts w:ascii="Calibri" w:hAnsi="Calibri"/>
          <w:b w:val="0"/>
          <w:color w:val="3A4A28"/>
          <w:sz w:val="20"/>
        </w:rPr>
        <w:t>Strategic subsea technology acquisition (July 2026) expanding capabilities into underwater infrastructure monitoring, potentially opening new addressable markets in offshore energy and defense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declined 30.5% YoY to $4.1M in FY2026 with $43.7M net loss, demonstrating the company has not yet achieved repeatable commercial traction despite 42 years of operation and record backlog promises</w:t>
      </w:r>
    </w:p>
    <w:p>
      <w:pPr>
        <w:spacing w:before="40" w:after="40"/>
        <w:ind w:left="283"/>
      </w:pPr>
      <w:r>
        <w:rPr>
          <w:rFonts w:ascii="Calibri" w:hAnsi="Calibri"/>
          <w:b/>
          <w:color w:val="4A6B25"/>
          <w:sz w:val="20"/>
        </w:rPr>
        <w:t xml:space="preserve">2. </w:t>
      </w:r>
      <w:r>
        <w:rPr>
          <w:rFonts w:ascii="Calibri" w:hAnsi="Calibri"/>
          <w:b w:val="0"/>
          <w:color w:val="3A4A28"/>
          <w:sz w:val="20"/>
        </w:rPr>
        <w:t>Micro-cap status ($50M market cap), penny stock price ($0.20), and borderline liquidity ($1.16M daily dollar volume) create existential risk — any funding shortfall, contract cancellation, or key personnel loss could threaten viability</w:t>
      </w:r>
    </w:p>
    <w:p>
      <w:pPr>
        <w:spacing w:before="40" w:after="40"/>
        <w:ind w:left="283"/>
      </w:pPr>
      <w:r>
        <w:rPr>
          <w:rFonts w:ascii="Calibri" w:hAnsi="Calibri"/>
          <w:b/>
          <w:color w:val="4A6B25"/>
          <w:sz w:val="20"/>
        </w:rPr>
        <w:t xml:space="preserve">3. </w:t>
      </w:r>
      <w:r>
        <w:rPr>
          <w:rFonts w:ascii="Calibri" w:hAnsi="Calibri"/>
          <w:b w:val="0"/>
          <w:color w:val="3A4A28"/>
          <w:sz w:val="20"/>
        </w:rPr>
        <w:t>Ongoing dilution risk through equity raises to fund operations at the current price, with no clear path to profitability despite accelerating backlog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OPTT's core business involves physical-world maritime hardware deployed in harsh ocean environments — wave energy harvesting via PowerBuoy, autonomous maritime surveillance via WAM-V vessels, and ocean-deployed sensor networks [1][2]. AI cannot replace the physical deployment, maintenance, and operation of marine hardware systems. The defense and security applications of maritime domain awareness further insulate the business, as military and government customers require deployed physical assets for persistent ocean presence, not software-only solutions. Growing demand for maritime surveillance driven by geopolitical tensions reinforces the physical infrastructure moat. Rated PROTECTED (7/9) rather than IMMUNE because the company is small enough that competitive pressure from larger defense primes developing similar autonomous maritime capabilities could erode its niche position. AI Opportunity (1/1): The AI-capable Merrows PowerBuoy is shipping and generating revenue, with AI-integrated maritime domain awareness systems deployed to Middle East and U.S. Coast Guard customers [2]. AI is now a core capability embedded in the company's primary product offering.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StockTitan / Yahoo Finance — OPTT FY2026 Earnings: Revenue $4.1M (Down 30.5% YoY), Net Loss $43.7M, Record $19.8M Backlog (Up 58% YoY), July 2026</w:t>
      </w:r>
    </w:p>
    <w:p>
      <w:pPr>
        <w:spacing w:before="20" w:after="20"/>
        <w:ind w:left="170"/>
      </w:pPr>
      <w:r>
        <w:rPr>
          <w:rFonts w:ascii="Calibri" w:hAnsi="Calibri"/>
          <w:b/>
          <w:color w:val="4A6B25"/>
          <w:sz w:val="15"/>
        </w:rPr>
        <w:t xml:space="preserve">2. </w:t>
      </w:r>
      <w:r>
        <w:rPr>
          <w:rFonts w:ascii="Calibri" w:hAnsi="Calibri"/>
          <w:b w:val="0"/>
          <w:color w:val="3A4A28"/>
          <w:sz w:val="17"/>
        </w:rPr>
        <w:t>StockTitan — Ocean Power Technologies Ships AI-Capable Merrows PowerBuoy for Middle East Delivery, Revenue Recognition Triggered, 2026</w:t>
      </w:r>
    </w:p>
    <w:p>
      <w:pPr>
        <w:spacing w:before="20" w:after="20"/>
        <w:ind w:left="170"/>
      </w:pPr>
      <w:r>
        <w:rPr>
          <w:rFonts w:ascii="Calibri" w:hAnsi="Calibri"/>
          <w:b/>
          <w:color w:val="4A6B25"/>
          <w:sz w:val="15"/>
        </w:rPr>
        <w:t xml:space="preserve">3. </w:t>
      </w:r>
      <w:r>
        <w:rPr>
          <w:rFonts w:ascii="Calibri" w:hAnsi="Calibri"/>
          <w:b w:val="0"/>
          <w:color w:val="3A4A28"/>
          <w:sz w:val="17"/>
        </w:rPr>
        <w:t>GlobeNewsWire — Ocean Power Technologies Acquires Strategic Subsea Technology to Expand Operational Infrastructure, July 2026</w:t>
      </w:r>
    </w:p>
    <w:p>
      <w:pPr>
        <w:spacing w:before="20" w:after="20"/>
        <w:ind w:left="170"/>
      </w:pPr>
      <w:r>
        <w:rPr>
          <w:rFonts w:ascii="Calibri" w:hAnsi="Calibri"/>
          <w:b/>
          <w:color w:val="4A6B25"/>
          <w:sz w:val="15"/>
        </w:rPr>
        <w:t xml:space="preserve">4. </w:t>
      </w:r>
      <w:r>
        <w:rPr>
          <w:rFonts w:ascii="Calibri" w:hAnsi="Calibri"/>
          <w:b w:val="0"/>
          <w:color w:val="3A4A28"/>
          <w:sz w:val="17"/>
        </w:rPr>
        <w:t>Glassdoor / OPT Leadership Page — CEO Philipp Stratmann, Company Culture, Management Reviews, 2025-2026</w:t>
      </w:r>
    </w:p>
    <w:p>
      <w:pPr>
        <w:spacing w:before="20" w:after="20"/>
        <w:ind w:left="170"/>
      </w:pPr>
      <w:r>
        <w:rPr>
          <w:rFonts w:ascii="Calibri" w:hAnsi="Calibri"/>
          <w:b/>
          <w:color w:val="4A6B25"/>
          <w:sz w:val="15"/>
        </w:rPr>
        <w:t xml:space="preserve">5. </w:t>
      </w:r>
      <w:r>
        <w:rPr>
          <w:rFonts w:ascii="Calibri" w:hAnsi="Calibri"/>
          <w:b w:val="0"/>
          <w:color w:val="3A4A28"/>
          <w:sz w:val="17"/>
        </w:rPr>
        <w:t>Investing.com / Yahoo Finance — OPTT Stock Price $0.20, Market Cap ~$50M, D/E 43%, ROE -147%, Volume ~5.79M, August 2026</w:t>
      </w:r>
    </w:p>
    <w:p>
      <w:pPr>
        <w:spacing w:before="20" w:after="20"/>
        <w:ind w:left="170"/>
      </w:pPr>
      <w:r>
        <w:rPr>
          <w:rFonts w:ascii="Calibri" w:hAnsi="Calibri"/>
          <w:b/>
          <w:color w:val="4A6B25"/>
          <w:sz w:val="15"/>
        </w:rPr>
        <w:t xml:space="preserve">6. </w:t>
      </w:r>
      <w:r>
        <w:rPr>
          <w:rFonts w:ascii="Calibri" w:hAnsi="Calibri"/>
          <w:b w:val="0"/>
          <w:color w:val="3A4A28"/>
          <w:sz w:val="17"/>
        </w:rPr>
        <w:t>Quartr / Yahoo Finance — OPTT Q4 FY2026 Earnings Call: Record Backlog, $6.5M Coast Guard Program, Transformative Year,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