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OPTX</w:t>
      </w:r>
      <w:r>
        <w:rPr>
          <w:rFonts w:ascii="Calibri" w:hAnsi="Calibri"/>
          <w:b/>
          <w:color w:val="1A2010"/>
          <w:sz w:val="40"/>
        </w:rPr>
        <w:t xml:space="preserve">  Syntec Optics Holdings, Inc.</w:t>
      </w:r>
    </w:p>
    <w:p>
      <w:pPr>
        <w:spacing w:after="120"/>
      </w:pPr>
      <w:r>
        <w:rPr>
          <w:rFonts w:ascii="Calibri" w:hAnsi="Calibri"/>
          <w:b/>
          <w:color w:val="6E8450"/>
          <w:sz w:val="18"/>
        </w:rPr>
        <w:t>GROWTH SLEEVE · 2026-07-10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United States</w:t>
      </w:r>
    </w:p>
    <w:p>
      <w:pPr>
        <w:spacing w:after="80"/>
      </w:pPr>
      <w:r>
        <w:rPr>
          <w:rFonts w:ascii="Calibri" w:hAnsi="Calibri"/>
          <w:b w:val="0"/>
          <w:color w:val="3A4A28"/>
          <w:sz w:val="20"/>
        </w:rPr>
        <w:t>Syntec Optics Holdings, Inc. is one of the largest custom optics and photonics manufacturers in the United States, producing precision optical components, sub-systems, and systems for defense, biomedical, industrial, and consumer end-markets. The company operates a state-of-the-art vertically integrated manufacturing facility in Rochester, NY with capabilities spanning molded optics, diamond-turned optics, thin-film coatings, and precision microlens arrays. Products serve applications in space, AI/data center connectivity, night vision, augmented reality, and next-generation communications. Founded in 1981, headquartered in Rochester, New York.</w:t>
      </w:r>
    </w:p>
    <w:p>
      <w:r>
        <w:rPr>
          <w:rFonts w:ascii="Calibri" w:hAnsi="Calibri"/>
          <w:b/>
          <w:color w:val="6E8450"/>
          <w:sz w:val="18"/>
        </w:rPr>
        <w:t>200 Employees · https://syntecoptics.com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Syntec has launched multiple new product lines including LEO satellite optics, lightweight night vision goggle optics, biomedical equipment optics, AI/data center optical interconnects, and precision microlens arrays [1][2]. These represent meaningful diversification into high-growth markets from the company's traditional optics manufacturing base, with the expansion into space and hyperscale AI optics creating genuine new revenue streams. AI Deployment (1/2): Syntec is actively shipping optics for AI data center interconnects and hyperscale AI infrastructure, positioning the company as a physical enabler of AI hardware deployment [2]. While not deploying AI internally, the company generates revenue from AI-enabling optical products. Market Share (1/2): Positioned as 'one of the largest custom and diverse end-market optics and photonics manufacturers in the United States,' Syntec is a meaningful player in the niche precision optics market serving defense, biomedical, and emerging AI applications [1]. Product Pipeline (1/2): CEO Al Kapoor has outlined a pipeline spanning quantum computing optics, next-generation communications, and AR display optics, with a recent U.S. military AR display optics order validating the defense pipeline [1][2]. Timelines are general rather than specific. R&amp;D Intensity (1/1): Company invests heavily in new manufacturing processes and product development relative to its $28M revenue base, with continuous capability expansion into new optics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Al Kapoor articulates a vision where 'light-enabled products will serve future human needs' and positions Syntec at the frontier of photonics enabling AI, quantum computing, defense, and space exploration [1]. This is specific, thoughtful, and connects the company's manufacturing work to a larger technological purpose. The 45-year operating history validates commitment to advancing photonics. Community Impact (0/2): No evidence of charitable giving, community programs, or foundation activity found. Employee Retention (0/2): No public data on employee tenure, turnover, or workplace culture. The company's 45-year history in Rochester, NY suggests stability, but no specific retention metrics are available. Insider Buying (0/2): No evidence of meaningful net insider buying identified. CEO Al Kapoor likely holds significant shares as chairman but no recent buying activity was found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129% is elevated but below the 300% floor [5]. The company is unprofitable with ROE of -30.03% and profit margin of -10.95%, reflecting the challenges of scaling a precision manufacturing business [5]. Revenue growth has been minimal: FY2025 revenue of $28.1M was down 1.3% from FY2024, and the 4-year CAGR from 2021-2025 is approximately 1.4% [4]. Q1 2026 revenue of $6.5M was below Q1 2025's $7.1M due to biomedical shipment timing delays, though Q2 2026 is expected to recover above $7.5M [2]. The April 2026 equity offering of 2.86M shares at $7.00 strengthened the balance sheet but diluted existing shareholders. Forward P/E and PEG unavailable due to unprofitability.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Syntec Optics under Al Kapoor's leadership demonstrates genuine commitment to enabling the future of photonics across multiple technological frontiers. The company's 45-year operating history and consistent investment in new optics capabilities suggest a builder's mentality rather than a purely quarterly-focused operator. However, the company is too small to have faced existential tests, and the lack of evidence on organizational culture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Al Kapoor articulates a compelling vision of photonics enabling humanity's technological future — from AI and quantum computing to space exploration and defense [1]. The company's 45-year history of continuous investment in precision optics capabilities validates this purpose across multiple technology cycles. Strategic decisions to expand into LEO satellite optics, AI data center interconnects, and AR display optics can be traced to this enabling vision. The purpose is genuine and differentiating, but hasn't been tested through a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Syntec's 45-year operational history in Rochester, NY suggests organizational stability and workforce continuity in a specialized manufacturing environment [1]. VP of Business Development Matt Carey references a 'disciplined innovation pipeline' culture focused on long-term product development [2]. However, no specific data on employee satisfaction, tenure, or turnover is publicly available. The company's small size (~200 employees) could support either a high-trust team environment or concentrated operational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Syntec's public communications focus on its own capabilities and deliveries rather than acknowledging or learning from competitors' strengths. The company's positioning as 'one of the largest' custom optics manufacturers uses a finite framing focused on relative size rather than continuous improvement inspired by worthy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Syntec has evolved from traditional industrial optics manufacturing into space, defense, AI/data center, biomedical, and AR applications over its 45-year history [1][2]. The expansion into LEO satellite optics and AI data center interconnects represents meaningful strategic evolution driven by the photonics mission. However, these are incremental market expansions from a core optics competency rather than transformative reinventions — the company makes optics across more end-markets, but the fundamental business model remains precision manufacturing.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Syntec's investment in space optics, AI data center optics, and defense applications while still unprofitable demonstrates willingness to bet on long-term capability development [2]. The positioning for NDAA onshoring of advanced optics manufacturing shows strategic foresight around geopolitical trends [1]. However, these investments are supported by the April 2026 equity offering rather than internally generated cash, limiting the 'sacrifice' element that Sinek values in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Syntec Optics is positioned at the intersection of multiple secular growth trends: AI infrastructure buildout requiring data center optics, space commercialization driving LEO satellite demand, defense modernization through next-gen night vision and AR displays, and quantum computing photonics [1][2]. CEO Al Kapoor's keynote appearances at major industry forums validate Syntec's technical credibility, and the stock's 58.7% appreciation in 2026 reflects growing market recognition. Q4 2025 gross margin more than doubled versus Q3, with an 80% increase over the prior year quarter, suggesting improving unit economics as higher-margin defense and AI optics programs scale [3]. The April 2026 equity offering strengthened the balance sheet for continued investment in next-generation product lines.</w:t>
      </w:r>
    </w:p>
    <w:p>
      <w:pPr>
        <w:spacing w:after="120"/>
      </w:pPr>
      <w:r>
        <w:rPr>
          <w:rFonts w:ascii="Calibri" w:hAnsi="Calibri"/>
          <w:b w:val="0"/>
          <w:color w:val="3A4A28"/>
          <w:sz w:val="20"/>
        </w:rPr>
        <w:t>The bear case is that Syntec remains a sub-$30M revenue company that is unprofitable with -10.95% profit margins and -30% ROE [5]. FY2025 revenue of $28.1M was essentially flat versus FY2024, and Q1 2026 revenue of $6.5M actually declined versus Q1 2025 due to biomedical shipment timing delays [2]. The ~$386M market cap implies investors are paying approximately 14x trailing revenue for a future growth story that hasn't yet materialized in the financial statements. Revenue concentration risk is elevated given the small scale — a single delayed purchase order caused Q1 2026 to miss expectations. The April 2026 equity offering at $7.00 per share (well below the current $9.44) was dilutive, and the company may need additional capital raises before reaching profitability. Competition from larger optics companies with deeper resources could limit market share gains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optical interconnect orders ramping through 2026-2027 as hyperscale cloud providers expand capacity, driving Syntec's highest-margin product line toward meaningful revenue contribution</w:t>
      </w:r>
    </w:p>
    <w:p>
      <w:pPr>
        <w:spacing w:before="40" w:after="40"/>
        <w:ind w:left="283"/>
      </w:pPr>
      <w:r>
        <w:rPr>
          <w:rFonts w:ascii="Calibri" w:hAnsi="Calibri"/>
          <w:b/>
          <w:color w:val="4A6B25"/>
          <w:sz w:val="20"/>
        </w:rPr>
        <w:t xml:space="preserve">2. </w:t>
      </w:r>
      <w:r>
        <w:rPr>
          <w:rFonts w:ascii="Calibri" w:hAnsi="Calibri"/>
          <w:b w:val="0"/>
          <w:color w:val="3A4A28"/>
          <w:sz w:val="20"/>
        </w:rPr>
        <w:t>NDAA onshoring requirements for advanced optics manufacturing could force defense primes to source from domestic manufacturers like Syntec, creating a protected and recurring demand pool</w:t>
      </w:r>
    </w:p>
    <w:p>
      <w:pPr>
        <w:spacing w:before="40" w:after="40"/>
        <w:ind w:left="283"/>
      </w:pPr>
      <w:r>
        <w:rPr>
          <w:rFonts w:ascii="Calibri" w:hAnsi="Calibri"/>
          <w:b/>
          <w:color w:val="4A6B25"/>
          <w:sz w:val="20"/>
        </w:rPr>
        <w:t xml:space="preserve">3. </w:t>
      </w:r>
      <w:r>
        <w:rPr>
          <w:rFonts w:ascii="Calibri" w:hAnsi="Calibri"/>
          <w:b w:val="0"/>
          <w:color w:val="3A4A28"/>
          <w:sz w:val="20"/>
        </w:rPr>
        <w:t>Space optics revenue growth from LEO satellite constellation deployments, with Syntec's lightweight precision optics designed specifically for commercial and government satellite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been essentially flat for 4 years at approximately $28M despite management narratives about multiple growth verticals — the revenue inflection point remains aspirational rather than demonstrated in the financials</w:t>
      </w:r>
    </w:p>
    <w:p>
      <w:pPr>
        <w:spacing w:before="40" w:after="40"/>
        <w:ind w:left="283"/>
      </w:pPr>
      <w:r>
        <w:rPr>
          <w:rFonts w:ascii="Calibri" w:hAnsi="Calibri"/>
          <w:b/>
          <w:color w:val="4A6B25"/>
          <w:sz w:val="20"/>
        </w:rPr>
        <w:t xml:space="preserve">2. </w:t>
      </w:r>
      <w:r>
        <w:rPr>
          <w:rFonts w:ascii="Calibri" w:hAnsi="Calibri"/>
          <w:b w:val="0"/>
          <w:color w:val="3A4A28"/>
          <w:sz w:val="20"/>
        </w:rPr>
        <w:t>Ongoing unprofitability (-10.95% profit margin, -30% ROE) with potential need for additional dilutive equity raises before reaching breakeven; the April 2026 offering at $7.00 was approximately 26% below the current stock price</w:t>
      </w:r>
    </w:p>
    <w:p>
      <w:pPr>
        <w:spacing w:before="40" w:after="40"/>
        <w:ind w:left="283"/>
      </w:pPr>
      <w:r>
        <w:rPr>
          <w:rFonts w:ascii="Calibri" w:hAnsi="Calibri"/>
          <w:b/>
          <w:color w:val="4A6B25"/>
          <w:sz w:val="20"/>
        </w:rPr>
        <w:t xml:space="preserve">3. </w:t>
      </w:r>
      <w:r>
        <w:rPr>
          <w:rFonts w:ascii="Calibri" w:hAnsi="Calibri"/>
          <w:b w:val="0"/>
          <w:color w:val="3A4A28"/>
          <w:sz w:val="20"/>
        </w:rPr>
        <w:t>At approximately 14x trailing revenue with negative earnings, valuation embeds significant execution risk — any missed growth targets or delayed customer orders could trigger sharp multiple compression from the current $386M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Precision optics manufacturing is a physical-world operation that AI structurally cannot displace [1]. Syntec's core capabilities — diamond-turned optics, thin-film coatings, molded optics, and microlens arrays — require specialized equipment, materials science expertise, and manufacturing processes that exist entirely outside AI's substitution capability. Moreover, AI infrastructure deployment actively increases demand for Syntec's products: data center optical interconnects, high-performance computing optics, and AI-enabling photonics components are growing markets driven by the AI buildout [2]. Defense and space applications add further insulation through regulatory barriers and security clearance requirements. AI Opportunity (1/1): Syntec is actively generating revenue from AI-enabling products including data center optical interconnects and hyperscale AI infrastructure optics. The company reports 'Deep Tech Deliveries for Next Gen Defense, Space, and Hyperscale AI' as a core business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Syntec Optics Corporate Website and CEO Al Kapoor Keynote Speeches — syntecoptics.com, GlobeNewsWire, 2024-2026</w:t>
      </w:r>
    </w:p>
    <w:p>
      <w:pPr>
        <w:spacing w:before="20" w:after="20"/>
        <w:ind w:left="170"/>
      </w:pPr>
      <w:r>
        <w:rPr>
          <w:rFonts w:ascii="Calibri" w:hAnsi="Calibri"/>
          <w:b/>
          <w:color w:val="4A6B25"/>
          <w:sz w:val="15"/>
        </w:rPr>
        <w:t xml:space="preserve">2. </w:t>
      </w:r>
      <w:r>
        <w:rPr>
          <w:rFonts w:ascii="Calibri" w:hAnsi="Calibri"/>
          <w:b w:val="0"/>
          <w:color w:val="3A4A28"/>
          <w:sz w:val="17"/>
        </w:rPr>
        <w:t>Syntec Optics Q1 2026 Results and Deep Tech Product Deliveries — GlobeNewsWire,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Syntec Optics Q4 2025 Earnings Call Highlights — GuruFocus and Investing.com, 2026</w:t>
      </w:r>
    </w:p>
    <w:p>
      <w:pPr>
        <w:spacing w:before="20" w:after="20"/>
        <w:ind w:left="170"/>
      </w:pPr>
      <w:r>
        <w:rPr>
          <w:rFonts w:ascii="Calibri" w:hAnsi="Calibri"/>
          <w:b/>
          <w:color w:val="4A6B25"/>
          <w:sz w:val="15"/>
        </w:rPr>
        <w:t xml:space="preserve">4. </w:t>
      </w:r>
      <w:r>
        <w:rPr>
          <w:rFonts w:ascii="Calibri" w:hAnsi="Calibri"/>
          <w:b w:val="0"/>
          <w:color w:val="3A4A28"/>
          <w:sz w:val="17"/>
        </w:rPr>
        <w:t>Syntec Optics Revenue History 2021-2025 — StockAnalysis.com, WallStreetZen,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Syntec Optics Key Statistics and Valuation — StockAnalysis.com, FinViz,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