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OTEX</w:t>
      </w:r>
      <w:r>
        <w:rPr>
          <w:rFonts w:ascii="Calibri" w:hAnsi="Calibri"/>
          <w:b/>
          <w:color w:val="1A2010"/>
          <w:sz w:val="40"/>
        </w:rPr>
        <w:t xml:space="preserve">  Open Text Corporation</w:t>
      </w:r>
    </w:p>
    <w:p>
      <w:pPr>
        <w:spacing w:after="120"/>
      </w:pPr>
      <w:r>
        <w:rPr>
          <w:rFonts w:ascii="Calibri" w:hAnsi="Calibri"/>
          <w:b/>
          <w:color w:val="6E8450"/>
          <w:sz w:val="18"/>
        </w:rPr>
        <w:t>DIVIDEND SLEEVE · 2026-07-18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Canada</w:t>
      </w:r>
    </w:p>
    <w:p>
      <w:pPr>
        <w:spacing w:after="80"/>
      </w:pPr>
      <w:r>
        <w:rPr>
          <w:rFonts w:ascii="Calibri" w:hAnsi="Calibri"/>
          <w:b w:val="0"/>
          <w:color w:val="3A4A28"/>
          <w:sz w:val="20"/>
        </w:rPr>
        <w:t>Open Text Corporation designs, develops, and sells information management software and solutions globally, including content management, business network, cybersecurity, AI, and IT operations management. Following the $5.8B Micro Focus acquisition in 2023 and subsequent divestitures (including Vertica for $150M in 2026), OpenText is repositioning around cloud and 'Information Management for AI' under new CEO Ayman Antoun, a former IBM Americas President who took the helm on April 20, 2026.</w:t>
      </w:r>
    </w:p>
    <w:p>
      <w:r>
        <w:rPr>
          <w:rFonts w:ascii="Calibri" w:hAnsi="Calibri"/>
          <w:b/>
          <w:color w:val="6E8450"/>
          <w:sz w:val="18"/>
        </w:rPr>
        <w:t>20,500 Employees · https://www.opentext.com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OpenText posted 21 consecutive quarters of organic cloud growth with content cloud revenue up 22% YoY and GAAP net income jumping 86% in Q3 FY2026, while divesting non-core Vertica for $150M to sharpen focus — a meaningful repositioning under new leadership, though not yet a full business-model transformation [1][3]. AI Deployment (2/2): OpenText Aviator, a generative AI suite spanning content, experience, business network, IT operations, DevOps, and cybersecurity, is commercially live across all business pillars and management credits AI as a driver of cloud bookings growth exceeding 15% annually [3]. Market Share (1/2): Content is described as OpenText's 'largest and fastest growing' cloud business, but the company competes against much better-resourced AI-native rivals (Microsoft, Box, IBM) without independent share data confirming leadership [2]. Product Pipeline (1/2): FY2026 guidance of ~$6B revenue and a €105M Irish investment creating 400 jobs provide some forward visibility, but no dated multi-year product roadmap with quantified AI revenue targets was disclosed [1]. R&amp;D Intensity (0/1): No evidence found that OpenText's R&amp;D spend exceeds industry peers on a relative basis.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OpenText's positioning around 'information management' and being 'the foundation for training agentic AI' under new CEO Antoun is more ambitious than the prior boilerplate, but remains unproven and interchangeable with peer enterprise software framing at this early stage [2]. Community Impact (1/2): The Zero-In Initiative targeting net zero by 2040 and 50/50 gender parity, DJSI North America inclusion, and an MSCI 'AAA' ESG rating reflect credible, if not distinctive, sustainability commitments [4]. Employee Retention (0/2): Glassdoor reviews (3.2/5 across 5,599 reviews) describe an 'awful' culture with 'extreme' micromanagement — tracking badge swipes, monitoring cell phone spend, and surveilling team chats — alongside heavy bureaucracy, a clear red flag despite the CEO transition [2]. Insider Buying (0/2): No evidence of net insider buying was found; new CEO Antoun joined only in April 2026, too recently to establish an insider conviction track record.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(dividend-stock weighting). D/E of 159% scores 0.61 against the 70% target. ROE of 12.9% scores 0.86 against the 15% target. Revenue YoY of -0.2% (TTM, roughly flat) scores 0.66, while 5yr revenue CAGR of ~11.1% (boosted by the Micro Focus acquisition) scores a capped 1.0 [1]. Forward P/E of 5.35 is exceptionally cheap against the 20 target, scoring a capped 1.0, and profit margin of 9.9% scores 0.50. On dividend metrics: payout ratio of 53.9% scores 0.77, consecutive years paid (~13, 2x weight) scores a capped 1.0, consecutive years of dividend growth (~9) scores 0.90, and 5yr dividend growth CAGR (~6%, 2x weight) scores a capped 1.0 [1]. Weighted composite: 10.30/12, rounding to 9. Liquidity is well clear of the floor: ~1.1M avg daily volume x $23.27 = ~$25.8M/day.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OpenText's board showed real courage in removing centralizing CEO/CTO Mark Barrenechea and recruiting an outside AI-focused leader in Ayman Antoun, and the company continues to divest non-core assets (Vertica) in favor of cloud and AI focus. But a Glassdoor culture rating of 3.2/5 with reports of extreme micromanagement and surveillance-style monitoring, combined with a still-generic sense of purpose and no track record yet under the new CEO, keep this a finite-game organization for now — one making the right structural moves without yet having built the trust or distinctive cause Sinek requires.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New CEO Antoun's framing of OpenText as 'the foundation for training agentic AI' with trusted enterprise data essential to how economies and businesses operate is a more ambitious articulation than prior boilerplate, but it is only months old and has not yet been lived out through a track record of strategic decisions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(3.2/5 across 5,599 ratings) describe 'bad leadership,' an 'awful' culture, and extreme micromanagement including tracking of badge swipes, cell phone spend, and team chat monitoring — a clear low-trust environment that a single quarter of new leadership has not yet had time to change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OpenText leadership publicly framing Microsoft, Box, IBM, or Salesforce as worthy rivals whose strengths sharpen its own strategy; historical competitive positioning centered on acquiring scale (Micro Focus) rather than acknowledging and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Divesting non-core Vertica for $150M while sustaining 21 consecutive quarters of organic cloud growth and repositioning around agentic AI infrastructure shows continued willingness to evolve the business, building on the earlier Micro Focus-driven transformation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board's decision to remove a powerful, centralizing CEO/CTO and bring in an outside AI-focused leader (Antoun, former IBM Americas President) rather than promote from within reflects a genuine willingness to disrupt the status quo for long-term capability, even amid short-term leadership uncertainty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OpenText trades at a striking 5.35x forward P/E and 1.06 PEG, an extreme discount for a company generating 34% adjusted EBITDA margin on a ~$6B FY2026 revenue run-rate, with Q3 FY2026 GAAP net income up 86% and cloud revenue extending its streak to 21 consecutive quarters of organic growth (content cloud +22%) [1][3]. New CEO Ayman Antoun, a 35-year technology veteran and former President of IBM Americas, took over April 20, 2026 with an explicit mandate to reposition OpenText's trusted enterprise data as core infrastructure for training agentic AI systems, and the Aviator AI suite is already live across every business pillar, contributing to cloud bookings growth exceeding 15% annually [2][3]. The 4.73% dividend yield, backed by roughly 13 consecutive years of payments and a 6% five-year dividend growth CAGR, provides income support while the turnaround plays out [1].</w:t>
      </w:r>
    </w:p>
    <w:p>
      <w:pPr>
        <w:spacing w:after="120"/>
      </w:pPr>
      <w:r>
        <w:rPr>
          <w:rFonts w:ascii="Calibri" w:hAnsi="Calibri"/>
          <w:b w:val="0"/>
          <w:color w:val="3A4A28"/>
          <w:sz w:val="20"/>
        </w:rPr>
        <w:t>The bear case remains substantial. Glassdoor culture ratings of 3.2/5 describe an 'awful' environment with extreme micromanagement (tracking badge swipes, monitoring employee chats), a legacy of the prior CEO's centralized control that a few months of new leadership has not yet remediated [2]. TTM revenue is roughly flat (-0.2% YoY) and D/E of 159% from the Micro Focus acquisition constrains financial flexibility even as forward multiples compress further [1]. The AI repositioning is strategically coherent but unproven — OpenText's history of growth-by-acquisition rather than organic R&amp;D investment raises real questions about whether Aviator can out-innovate cloud-native competitors like Microsoft Copilot before legacy content-management workflows are commoditized [2]. A new, largely unproven CEO adds near-term execution uncertainty on top of these structural questions.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execution under new CEO Ayman Antoun validating the 'foundation for agentic AI' strategic repositioning, potentially closing the gap between the 5.35x forward P/E and peer enterprise software multiples</w:t>
      </w:r>
    </w:p>
    <w:p>
      <w:pPr>
        <w:spacing w:before="40" w:after="40"/>
        <w:ind w:left="283"/>
      </w:pPr>
      <w:r>
        <w:rPr>
          <w:rFonts w:ascii="Calibri" w:hAnsi="Calibri"/>
          <w:b/>
          <w:color w:val="4A6B25"/>
          <w:sz w:val="20"/>
        </w:rPr>
        <w:t xml:space="preserve">2. </w:t>
      </w:r>
      <w:r>
        <w:rPr>
          <w:rFonts w:ascii="Calibri" w:hAnsi="Calibri"/>
          <w:b w:val="0"/>
          <w:color w:val="3A4A28"/>
          <w:sz w:val="20"/>
        </w:rPr>
        <w:t>Sustained cloud bookings growth above 15% annually, tied to Aviator AI adoption across content, experience, business network, and cybersecurity product lines</w:t>
      </w:r>
    </w:p>
    <w:p>
      <w:pPr>
        <w:spacing w:before="40" w:after="40"/>
        <w:ind w:left="283"/>
      </w:pPr>
      <w:r>
        <w:rPr>
          <w:rFonts w:ascii="Calibri" w:hAnsi="Calibri"/>
          <w:b/>
          <w:color w:val="4A6B25"/>
          <w:sz w:val="20"/>
        </w:rPr>
        <w:t xml:space="preserve">3. </w:t>
      </w:r>
      <w:r>
        <w:rPr>
          <w:rFonts w:ascii="Calibri" w:hAnsi="Calibri"/>
          <w:b w:val="0"/>
          <w:color w:val="3A4A28"/>
          <w:sz w:val="20"/>
        </w:rPr>
        <w:t>Culture and leadership stabilization under Antoun that improves employee sentiment from the current 3.2/5 Glassdoor rating, supporting execution on the new AI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Unproven new CEO — Ayman Antoun took over only in April 2026 with no established track record at OpenText, adding execution uncertainty to an already complex strategic pivot</w:t>
      </w:r>
    </w:p>
    <w:p>
      <w:pPr>
        <w:spacing w:before="40" w:after="40"/>
        <w:ind w:left="283"/>
      </w:pPr>
      <w:r>
        <w:rPr>
          <w:rFonts w:ascii="Calibri" w:hAnsi="Calibri"/>
          <w:b/>
          <w:color w:val="4A6B25"/>
          <w:sz w:val="20"/>
        </w:rPr>
        <w:t xml:space="preserve">2. </w:t>
      </w:r>
      <w:r>
        <w:rPr>
          <w:rFonts w:ascii="Calibri" w:hAnsi="Calibri"/>
          <w:b w:val="0"/>
          <w:color w:val="3A4A28"/>
          <w:sz w:val="20"/>
        </w:rPr>
        <w:t>AI disruption to legacy content management and information governance workflows from Microsoft Copilot, Google Workspace AI, and AI-native document tools that could commoditize OpenText's core value proposition faster than Aviator can differentiate it</w:t>
      </w:r>
    </w:p>
    <w:p>
      <w:pPr>
        <w:spacing w:before="40" w:after="40"/>
        <w:ind w:left="283"/>
      </w:pPr>
      <w:r>
        <w:rPr>
          <w:rFonts w:ascii="Calibri" w:hAnsi="Calibri"/>
          <w:b/>
          <w:color w:val="4A6B25"/>
          <w:sz w:val="20"/>
        </w:rPr>
        <w:t xml:space="preserve">3. </w:t>
      </w:r>
      <w:r>
        <w:rPr>
          <w:rFonts w:ascii="Calibri" w:hAnsi="Calibri"/>
          <w:b w:val="0"/>
          <w:color w:val="3A4A28"/>
          <w:sz w:val="20"/>
        </w:rPr>
        <w:t>Deep-rooted culture problems (3.2/5 Glassdoor rating, reports of extreme micromanagement and employee surveillance) that predate the CEO transition and could undermine execution of the new AI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OpenText's legacy content management and information governance workflows remain exposed to AI-native substitution from Microsoft Copilot, Google Workspace AI, and emerging document-intelligence startups that can automate search, classification, and compliance routing [2]. New CEO Ayman Antoun has explicitly reframed the company's strategy around this exact threat, arguing OpenText's trusted enterprise data corpus is 'the foundation for training agentic AI' rather than a target for AI replacement — a credible but still unproven repositioning given the company's history of acquisition-led rather than organic innovation [2]. This lands at the boundary between EXPOSED and PROTECTED. AI Opportunity (1/1): OpenText Aviator is commercially deployed across every business pillar and management explicitly credits AI as a driver of cloud bookings growth exceeding 15% annually — a quantified, material AI contribution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OTEX Financial Metrics, Statistics, and Ratios,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OpenText Q3 FY2026 Earnings Release and Transcript — prnewswire.com, investing.com, aol.com, 2026</w:t>
      </w:r>
    </w:p>
    <w:p>
      <w:pPr>
        <w:spacing w:before="20" w:after="20"/>
        <w:ind w:left="170"/>
      </w:pPr>
      <w:r>
        <w:rPr>
          <w:rFonts w:ascii="Calibri" w:hAnsi="Calibri"/>
          <w:b/>
          <w:color w:val="4A6B25"/>
          <w:sz w:val="15"/>
        </w:rPr>
        <w:t xml:space="preserve">3. </w:t>
      </w:r>
      <w:r>
        <w:rPr>
          <w:rFonts w:ascii="Calibri" w:hAnsi="Calibri"/>
          <w:b w:val="0"/>
          <w:color w:val="3A4A28"/>
          <w:sz w:val="17"/>
        </w:rPr>
        <w:t>TipRanks / PRNewswire / OpenText Newsroom — 'OpenText Appoints Ayman Antoun as Chief Executive Officer,' 2026; CIO.com — 'OpenText replaces CEO, weighs asset sales in strategic shift,' 2026; HyperFRAME Research — 'Why Did OpenText Fire Its CEO?,' 2025; Glassdoor — OpenText Reviews (5,599),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OpenText Environmental Policy and Zero-In Initiative, opentext.com, June 2025; DJSI North America and MSCI ESG ratings,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OpenText Aviator AI product pages and OpenText World coverage, opentext.com, martech360.com,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