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OVID</w:t>
      </w:r>
      <w:r>
        <w:rPr>
          <w:rFonts w:ascii="Calibri" w:hAnsi="Calibri"/>
          <w:b/>
          <w:color w:val="1A2010"/>
          <w:sz w:val="40"/>
        </w:rPr>
        <w:t xml:space="preserve">  Ovid Therapeutics Inc.</w:t>
      </w:r>
    </w:p>
    <w:p>
      <w:pPr>
        <w:spacing w:after="120"/>
      </w:pPr>
      <w:r>
        <w:rPr>
          <w:rFonts w:ascii="Calibri" w:hAnsi="Calibri"/>
          <w:b/>
          <w:color w:val="6E8450"/>
          <w:sz w:val="18"/>
        </w:rPr>
        <w:t>GROWTH SLEEVE · 2026-07-12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Ovid Therapeutics Inc. is a clinical-stage biopharmaceutical company dedicated to discovering and developing differentiated small molecule medicines for neurological and neuropsychiatric disorders with significant unmet need. Key pipeline programs include OV329, KCC2 direct activators (targeting multiple CNS indications), and OV4071. Founded by Dr. Jeremy Levin to pursue neuroscience drug discovery when the industry was retreating from the field, Ovid holds $165.6M in cash as of March 2026 with CEO Meg Alexander leading since early 2026.</w:t>
      </w:r>
    </w:p>
    <w:p>
      <w:r>
        <w:rPr>
          <w:rFonts w:ascii="Calibri" w:hAnsi="Calibri"/>
          <w:b/>
          <w:color w:val="6E8450"/>
          <w:sz w:val="18"/>
        </w:rPr>
        <w:t>80 Employees · https://ovidrx.com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Ovid successfully pivoted from the failed Angelman syndrome program (OV101 clinical setback) to a broader neuroscience platform focused on KCC2 direct activation and novel CNS targets — a meaningful but forced strategic redirect after the core program failed in clinical trials [1][2]. No approved products or commercial revenue outside one-time royalty payments. AI Deployment (0/2): No evidence of AI-powered drug discovery, computational biology platforms, or AI-driven clinical trial optimization. Ovid uses traditional medicinal chemistry and biology approaches without disclosed AI/ML capabilities [2]. Market Share (0/2): Clinical-stage company with zero approved products and minimal commercial revenue ($7.3M FY2025, mostly from a one-time $7M royalty payment). No market share in any therapeutic category. Product Pipeline (1/2): OV329 and OV4071 in clinical development, KCC2 discovery engine expanding with novel direct activator molecules — multiple programs provide portfolio diversification, and $165.6M cash extends runway, but all programs are early-stage without late-stage Phase 3 data or near-term approval catalysts [1]. R&amp;D Intensity (1/1): Nearly 100% of spending is R&amp;D, reflecting clinical-stage biotech focus. R&amp;D spending well above any industry average as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Ovid's purpose — 'pioneering better, gentler medicines for the brain' — is specific, patient-focused, and differentiating. Dr. Jeremy Levin founded the company because he 'believed deeply in the mission and in the potential of the science to change the trajectory of neuroscience drug discovery at a time when much of the industry was retreating from the field' [2]. This is genuinely thoughtful and shapes strategic decisions (staying in neuroscience despite high failure rates). Community Impact (0/2): No evidence of charitable programs, community investment, or philanthropic initiatives beyond the inherent patient benefit of successful drug development. Typical resource constraints of a clinical-stage biotech. Employee Retention (0/2): Major leadership reshuffle in 2026 — new CEO Meg Alexander, new CBO Kevin Norrett, promoted CFO Charles Carter, and new R&amp;D Advisor Eliseo Salinas [2]. This many simultaneous changes suggests organizational instability rather than strong retention. Insider Buying (1/2): Jeremy Levin purchased Series B Preferred Stock and warrants through a Securities Purchase Agreement (October 2025), representing meaningful personal financial commitment to the company's future [3]. This demonstrates founder-level conviction despite the company's preclinical/clinical risk.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Ovid is a clinical-stage biotech with minimal commercial revenue — $7.3M in FY2025 (comprising a one-time $7M payment and minimal royalties) against a net loss of $17.4M for the year [1]. Q1 2026 net loss accelerated to $17M as clinical program spending increased on OV329 and KCC2. The balance sheet is the sole bright spot: $165.6M in cash as of March 2026 with estimated D/E under 15%, providing approximately 2-3 years of runway at current burn rates [1]. ROE is negative (-12 to -15%), profit margin is meaningless at -238% (revenue is not the value driver for a clinical biotech), and Forward P/E and PEG are not applicable for an unprofitable company. Shareholders approved tripling authorized shares to 315M (from 125M), signaling significant future dilution risk [3]. Liquidity floor passed at approximately $5M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Ovid was founded with a genuine infinite-game impulse — Jeremy Levin pursuing neuroscience drug discovery when the industry retreated. However, the company's current reality is survival-focused: pivoting from failed programs, executing leadership reshuffles, tripling authorized shares for dilutive financing, and managing cash burn. The 2026 transition to CEO Meg Alexander represents a strategic reset rather than cause-driven continuity. Sinek would see a company whose original cause is being stress-tested by clinical failure and financial reality.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 Levin's founding vision — changing the trajectory of neuroscience drug discovery when big pharma was abandoning the field — is a genuine Just Cause that connects Ovid's work to a future state where brain diseases have treatments [2]. The mission is distinctive, inclusive (benefits millions of patients with neurological disorders), and service-oriented. However, it has not been validated by decades of execution — the company is only 12 years old, has zero approved products, and experienced a major clinical failure (Angelman/OV101). The CEO transition to Meg Alexander raises questions about whether the cause will survive beyond the founder's direct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Ovid underwent a near-complete executive leadership reshuffle in 2025-2026 — new CEO (Meg Alexander), new CBO (Kevin Norrett), promoted CFO (Charles Carter), new R&amp;D Advisor (Eliseo Salinas), with founder Jeremy Levin moving to Executive Chairman [2]. This magnitude of simultaneous change indicates organizational instability. While Fierce Biotech noted the new hires 'read like a who's who of Big Pharma,' wholesale leadership turnover undermines team continuity and psychological safety. Employees face uncertainty about strategic direction under entirely new management.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Ovid's communications focus on its unique KCC2 biology and differentiated approach without meaningfully acknowledging or learning from competitors' strengths [1]. No evidence of infinite competitive thinking — the biotech space is inherently competitive but Ovid does not demonstrate Sinek's worthy rival concept in its public narrative.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After the Angelman syndrome program (OV101) failed in clinical trials, Ovid pivoted to a broader KCC2-focused platform with multiple programs (OV329, OV4071) targeting different CNS indications [1][2]. This required abandoning the company's founding program and redefining its scientific identity — a painful but necessary strategic shift. However, this pivot was driven by clinical failure (no choice) rather than a proactive cause-driven decision to abandon something working.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Staying in neuroscience after a major clinical failure — when the easier path would be to pivot to a less risky therapeutic area or sell the company — shows some courage [2]. Levin's personal financial commitment through the Series B Preferred Stock purchase demonstrates conviction. However, the magnitude of leadership change and share authorization expansion (190M additional shares) suggest the company is making pragmatic survival decisions rather than courageous long-term bets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Ovid Therapeutics is a well-funded clinical-stage neuroscience biotech with $165.6M cash providing 2-3 years of runway and a differentiated pipeline centered on KCC2 direct activation — a novel mechanism with potential broad applicability across multiple CNS disorders including epilepsy and neuropsychiatric conditions [1]. The recently strengthened leadership team brings deep Big Pharma experience (new CBO from major companies, promoted CFO with 30 years of experience), and founder Jeremy Levin's personal financial commitment through Series B Preferred Stock purchase signals conviction in the science [2][3]. The KCC2 discovery engine could generate multiple clinical candidates from a single biological insight, creating optionality beyond current programs. At $502M market cap with $165.6M cash ($1.65/share in cash per $2.76 share price), the market is valuing the pipeline at approximately $336M — modest for a multi-program CNS portfolio.</w:t>
      </w:r>
    </w:p>
    <w:p>
      <w:pPr>
        <w:spacing w:after="120"/>
      </w:pPr>
      <w:r>
        <w:rPr>
          <w:rFonts w:ascii="Calibri" w:hAnsi="Calibri"/>
          <w:b w:val="0"/>
          <w:color w:val="3A4A28"/>
          <w:sz w:val="20"/>
        </w:rPr>
        <w:t>The bear case centers on clinical risk, dilution, and time horizon uncertainty. Ovid has zero approved products and its prior flagship program (OV101 for Angelman syndrome) failed clinically — providing a concrete reminder that early-stage CNS drug development has a failure rate exceeding 90% [1][2]. Q1 2026 net loss of $17M (nearly equal to all of FY2025's $17.4M loss) signals accelerating cash burn as programs advance, and the shareholder-approved tripling of authorized shares from 125M to 315M creates significant dilution overhang [3]. Revenue of $7.3M in FY2025 was almost entirely a one-time $7M payment, meaning there is no recurring commercial revenue to offset operating expenses. The near-complete executive reshuffle introduces strategic uncertainty — new CEO Meg Alexander may redirect scientific priorities. At $2.76/share, OVID is a speculative clinical-stage bet with binary outcomes dependent on Phase 2/3 data readouts that may be 18-36 months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data readouts from OV329 or OV4071 programs demonstrating efficacy signal in CNS indications, validating the KCC2 mechanism and de-risking the broader platform</w:t>
      </w:r>
    </w:p>
    <w:p>
      <w:pPr>
        <w:spacing w:before="40" w:after="40"/>
        <w:ind w:left="283"/>
      </w:pPr>
      <w:r>
        <w:rPr>
          <w:rFonts w:ascii="Calibri" w:hAnsi="Calibri"/>
          <w:b/>
          <w:color w:val="4A6B25"/>
          <w:sz w:val="20"/>
        </w:rPr>
        <w:t xml:space="preserve">2. </w:t>
      </w:r>
      <w:r>
        <w:rPr>
          <w:rFonts w:ascii="Calibri" w:hAnsi="Calibri"/>
          <w:b w:val="0"/>
          <w:color w:val="3A4A28"/>
          <w:sz w:val="20"/>
        </w:rPr>
        <w:t>Partnership or licensing agreement with a large pharma company for one or more pipeline programs, providing non-dilutive capital and commercial validation of Ovid's neuroscience platform</w:t>
      </w:r>
    </w:p>
    <w:p>
      <w:pPr>
        <w:spacing w:before="40" w:after="40"/>
        <w:ind w:left="283"/>
      </w:pPr>
      <w:r>
        <w:rPr>
          <w:rFonts w:ascii="Calibri" w:hAnsi="Calibri"/>
          <w:b/>
          <w:color w:val="4A6B25"/>
          <w:sz w:val="20"/>
        </w:rPr>
        <w:t xml:space="preserve">3. </w:t>
      </w:r>
      <w:r>
        <w:rPr>
          <w:rFonts w:ascii="Calibri" w:hAnsi="Calibri"/>
          <w:b w:val="0"/>
          <w:color w:val="3A4A28"/>
          <w:sz w:val="20"/>
        </w:rPr>
        <w:t>KCC2 discovery engine generating additional clinical candidates that expand the portfolio and create multiple shots on goal in high-unmet-need CNS indications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in OV329 or KCC2 programs — Ovid's prior Angelman failure demonstrates the high risk of CNS drug development, and another setback could be terminal for the stock given minimal commercial revenue</w:t>
      </w:r>
    </w:p>
    <w:p>
      <w:pPr>
        <w:spacing w:before="40" w:after="40"/>
        <w:ind w:left="283"/>
      </w:pPr>
      <w:r>
        <w:rPr>
          <w:rFonts w:ascii="Calibri" w:hAnsi="Calibri"/>
          <w:b/>
          <w:color w:val="4A6B25"/>
          <w:sz w:val="20"/>
        </w:rPr>
        <w:t xml:space="preserve">2. </w:t>
      </w:r>
      <w:r>
        <w:rPr>
          <w:rFonts w:ascii="Calibri" w:hAnsi="Calibri"/>
          <w:b w:val="0"/>
          <w:color w:val="3A4A28"/>
          <w:sz w:val="20"/>
        </w:rPr>
        <w:t>Dilution from the 190M newly authorized shares — with current burn of $17M/quarter accelerating, significant equity issuance is likely within 12-18 months, potentially at depressed prices below the $1.65/share cash value</w:t>
      </w:r>
    </w:p>
    <w:p>
      <w:pPr>
        <w:spacing w:before="40" w:after="40"/>
        <w:ind w:left="283"/>
      </w:pPr>
      <w:r>
        <w:rPr>
          <w:rFonts w:ascii="Calibri" w:hAnsi="Calibri"/>
          <w:b/>
          <w:color w:val="4A6B25"/>
          <w:sz w:val="20"/>
        </w:rPr>
        <w:t xml:space="preserve">3. </w:t>
      </w:r>
      <w:r>
        <w:rPr>
          <w:rFonts w:ascii="Calibri" w:hAnsi="Calibri"/>
          <w:b w:val="0"/>
          <w:color w:val="3A4A28"/>
          <w:sz w:val="20"/>
        </w:rPr>
        <w:t>Strategic uncertainty from near-complete leadership transition — new CEO, CBO, and R&amp;D advisor joining simultaneously creates risk of scientific priority shifts or operational disruption during critical clinical development phases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Ovid's core business — discovering and developing small molecule CNS drugs through clinical trials and FDA approval — involves complex biology, randomized clinical trials, regulatory relationships, and patient safety requirements that AI cannot substitute [2]. Drug development requires 10+ year timelines, billion-dollar investments, and Phase 1-3 clinical evidence that only human patients can generate. However, AI drug discovery platforms (Recursion, Insilico Medicine, BioAge) are increasingly demonstrating they can identify targets and generate candidate molecules faster and cheaper, which could make Ovid's traditional medicinal chemistry approach competitively disadvantaged if they don't adopt computational methods. For now, Ovid's proprietary KCC2 biology and clinical data provide defensibility. AI Opportunity (0/1): No evidence that Ovid uses AI/ML in drug discovery, clinical trial design, or any revenue-generating capacity. The company appears to rely on traditional neuroscience research methods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Ovid Therapeutics Q1 2026 Financial Results and FY2025 10-K — investors.ovidrx.com,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Ovid Therapeutics Leadership, CEO Transition, and Pipeline — ovidrx.com, Fierce Biotech, PharmaVoice, BioSpace,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Ovid Therapeutics Governance, Share Authorization, and Insider Transactions — Globe and Mail, Panabee, StockTitan,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