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PANW</w:t>
      </w:r>
      <w:r>
        <w:rPr>
          <w:rFonts w:ascii="Calibri" w:hAnsi="Calibri"/>
          <w:b/>
          <w:color w:val="1A2010"/>
          <w:sz w:val="40"/>
        </w:rPr>
        <w:t xml:space="preserve">  Palo Alto Networks, Inc.</w:t>
      </w:r>
    </w:p>
    <w:p>
      <w:pPr>
        <w:spacing w:after="120"/>
      </w:pPr>
      <w:r>
        <w:rPr>
          <w:rFonts w:ascii="Calibri" w:hAnsi="Calibri"/>
          <w:b/>
          <w:color w:val="6E8450"/>
          <w:sz w:val="18"/>
        </w:rPr>
        <w:t>GROWTH SLEEVE · 2026-08-18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Palo Alto Networks, Inc. provides cybersecurity solutions worldwide. Its platform spans network security (Strata), cloud security (Prisma), and security operations (Cortex), including the AI-driven Cortex XSIAM platform. Q3 FY2026 revenue reached $3.0B (+31% YoY), NGS ARR surged 60% to $8.13B, and RPO climbed 36% to $18.4B. FY2026 revenue guidance raised to $11.42B (+24% YoY). Stock price $383.80, market cap approximately $128B.</w:t>
      </w:r>
    </w:p>
    <w:p>
      <w:r>
        <w:rPr>
          <w:rFonts w:ascii="Calibri" w:hAnsi="Calibri"/>
          <w:b/>
          <w:color w:val="6E8450"/>
          <w:sz w:val="18"/>
        </w:rPr>
        <w:t>21,491 Employees · https://www.paloaltonetworks.com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Palo Alto Networks has executed one of the most successful platform transformations in enterprise software under CEO Nikesh Arora. Revenue surged from $4.3B (FY2021) to $11.4B (FY2026 guidance), a 165% increase. Q3 FY2026 results validated the platformization pivot with NGS ARR surging 60% YoY to $8.13B, total revenue of $3.0B (+31% YoY), and RPO climbing 36% to $18.4B [1]. CEO Arora noted Q3 was 'a standout quarter with accelerating organic bookings growth as customers turn to us to secure their AI deployments at scale' [1]. AI Deployment (2/2): AI is embedded throughout PANW's platform — Cortex XSIAM is an AI-driven security operations platform automating threat detection and response, Prisma AIRS protects enterprise AI ecosystems, and FQ2-26 platform deals grew 35% YoY driven by AI-powered capabilities [2][3]. The company shipped its 'Defender's Guide to Frontier AI Impact on Cybersecurity' and publishes annual AI security predictions, positioning as the definitive voice on AI cybersecurity [3]. Market Share (2/2): PANW is the largest pure-play cybersecurity vendor globally with ~$128B market cap, surpassing CrowdStrike, Fortinet, and Zscaler [4]. RPO of $18.4B (+36%) demonstrates massive multi-year revenue visibility driven by platform consolidation wins. Pipeline (1/2): Q4 FY2026 guidance of $3.345-3.355B (+32% YoY) and FY2026 revenue guidance raised to $11.42B with 28.9-29.2% non-GAAP operating margin target show near-term visibility [1]. Management targets 40% adjusted FCF margin by FY2028. However, next-gen product launches beyond platform extensions lack specific timelines. R&amp;D Intensity (0/1): R&amp;D spending is significant in absolute terms but growth has been increasingly acquisition-driven, and R&amp;D as a percentage of revenue is in line with enterprise software peers rather than above.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Palo Alto Networks' mission to 'be the cybersecurity partner of choice, protecting our digital way of life' is specific, thoughtful, and connects technical cybersecurity work to societal protection [5]. The mission shapes strategy — the platformization push provides comprehensive security rather than point products, and the investment in AI security research demonstrates genuine commitment to advancing the field beyond immediate commercial benefit. However, the company is relatively young (founded 2005) and the mission hasn't been tested through multi-decade consistency. Community Impact (1/2): Annual ESG reports with science-based emissions targets, CDP A-List recognition for climate action, and the Cybersecurity Academy training 2,400+ academic institutions [5]. However, specific community investment dollar amounts are not prominently disclosed. Employee Retention (1/2): CEO Nikesh Arora has a 91% Glassdoor approval rating — top percentile for tech CEOs — and Newsweek recognized PANW as one of the Most Loved Workplaces (2021-2023) [3]. However, some Glassdoor reviews describe 'extremely toxic work environment' with 'constant internal politics and power struggles,' suggesting the fast-paced culture creates mixed employee experiences [6]. Insider Buying (1/2): CEO Arora made a notable $10M personal stock purchase in March 2026 at $146.87-147.48, signaling deep conviction — the stock has since risen 161% to $383.80 [7]. However, other insiders including Lee Klarich ($16.3M) and James Goetz ($5.6M) were net sellers, resulting in mixed net insider activity overall.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PANW's infrastructure reflects a high-growth cybersecurity platform with exceptional revenue growth but premium valuation and compressed GAAP profitability. D/E of ~8% is essentially debt-free, scoring at maximum [4]. Revenue growth of 31% YoY (Q3 FY2026) and 5-year CAGR of approximately 21% both score at maximum with respective weights [1]. However, valuation metrics severely drag the score: Forward P/E of 92.8x far exceeds the 60x floor (scoring 0), and PEG of 4.26 exceeds the 3.0 floor (scoring 0 with 2x weight) — these two zeroes on 3 total weight units are the primary drag [4]. GAAP ROE of 4.83% is well below the 15% target due to heavy stock-based compensation that depresses GAAP earnings — non-GAAP income was $684M in Q3 alone versus GAAP metrics [1]. GAAP profit margin of 7.95% scores 0.40, compressed by SBC (adjusted FCF margin is 37.5-38.5%, but GAAP drives the score). Liquidity cleared: ~8.3M avg volume x $383.80 = ~$3.2B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Palo Alto Networks demonstrates meaningful infinite-game thinking through its platformization strategy — a multi-year bet that sacrificed short-term revenue (free firewall offers to win platform deals) for long-term customer consolidation. CEO Arora's $10M personal stock purchase at $147 during a decline signals conviction beyond quarterly thinking. However, the company is only 21 years old, hasn't been tested through a true crisis under Arora's leadership, and the acquisition-heavy growth model raises questions about organic sustainability. Mixed Glassdoor reviews suggesting political culture prevent higher trust scores.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'Protecting our digital way of life' is a genuine, service-oriented cause that connects cybersecurity to societal protection — an increasingly critical mission as AI deployments, critical infrastructure, and digital economies create expanding attack surfaces [3][5]. The platformization strategy reflects this purpose — consolidating fragmented security into a unified platform serves customers better, even at short-term revenue cost. The cause shapes strategic decisions and is referenced consistently in leadership communications. However, PANW is relatively young (founded 2005) and the cause hasn't been validated through multi-decade consistency, leadership transitions, or existential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Arora's 91% Glassdoor approval is exceptional, and Newsweek Most Loved Workplaces recognition (2021-2023) suggests a broadly positive organizational culture [3]. The 21,491-employee workforce operates globally with competitive compensation. However, Glassdoor reviews present a mixed picture — while some praise 'strong team culture' and 'excellent technology transformation,' others describe 'extremely toxic work environment' dominated by 'constant internal politics and power struggles' [6]. This duality is consistent with a high-growth, sales-intensive tech company rather than a high-trust organization in the Sinek sense.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PANW competes against CrowdStrike, Fortinet, Cisco, and Microsoft in cybersecurity. Management's competitive response — platformization — reflects a self-improvement mindset that acknowledges customer needs (fewer vendors, integrated security) rather than focusing on competitor destruction [1]. The strategy of consolidating point products into a unified platform was inspired by recognizing customers wanted comprehensive security, not by trying to 'beat' any single rival. Management commentary focuses on customer outcomes and platform value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platformization strategy represented meaningful strategic evolution — PANW transitioned from selling individual security products to a consolidated platform, initially offering free products to displace competitors and win platform deals. This required short-term revenue sacrifice for long-term positioning [1]. The acquisitions (CyberArk for identity security, Chronosphere for observability) extended the platform into adjacent domains. However, the core business remains cybersecurity — this was a business model evolution within the same domain, not a fundamental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platformization strategy required genuine courage — offering free firewall deployments to win platform consolidation deals compressed near-term billings growth and drew significant analyst skepticism [1]. CEO Arora backed his conviction with a $10M personal stock purchase at $147/share during the stock's decline in March 2026, and the 161% appreciation to $383.80 validates that conviction [7]. Management raised FY2026 guidance despite macro uncertainty. However, PANW has operated in a secular growth market with cybersecurity tailwinds throughout Arora's tenure — the courage hasn't yet been tested through a genuine crisis where leadership must sacrifice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Palo Alto Networks is the dominant pure-play cybersecurity platform in a secular growth market amplified by AI. Q3 FY2026 revenue reached $3.0B (+31% YoY) with NGS ARR surging 60% to $8.13B and RPO climbing 36% to $18.4B, providing multi-year revenue visibility [1]. FY2026 revenue guidance of $11.42B (+24% YoY) with Q4 guidance of $3.345-3.355B (+32% YoY) shows accelerating momentum [1]. Adjusted FCF margin of 37.5-38.5% with a path to 40% by FY2028 demonstrates profitable growth at scale. AI expansion is a structural tailwind — every new AI deployment increases the attack surface and cybersecurity spending, with CEO Arora noting customers 'turning to us to secure their AI deployments at scale' [1][3]. CEO Arora's $10M personal stock purchase at $147/share in March 2026 has appreciated 161% to $383.80, validating insider conviction [7]. The Inspire Impact Score of -49 (MISALIGNED) due to a single negative attribution (LGBT Activism) may limit allocation for faith-based investors despite 20 positive ESG attributions.</w:t>
      </w:r>
    </w:p>
    <w:p>
      <w:pPr>
        <w:spacing w:after="120"/>
      </w:pPr>
      <w:r>
        <w:rPr>
          <w:rFonts w:ascii="Calibri" w:hAnsi="Calibri"/>
          <w:b w:val="0"/>
          <w:color w:val="3A4A28"/>
          <w:sz w:val="20"/>
        </w:rPr>
        <w:t>The bear case centers on extreme valuation and GAAP profitability compression. At ~162x trailing PE, 92.8x forward PE, and PEG of 4.26, PANW is priced for sustained 25%+ earnings growth for years — the stock has surged 110% in 52 weeks and 33% since June, leaving minimal margin of safety [4]. Any deceleration in platform adoption or billings growth could trigger severe multiple compression from these elevated levels. GAAP profit margin of just 7.95% reflects massive stock-based compensation that dilutes shareholders — the gap between GAAP and non-GAAP income was $861M in Q3 alone, representing real shareholder dilution not captured by non-GAAP metrics [1]. Insider selling by directors and officers (Klarich $16.3M, Goetz $5.6M) partially offsets the CEO's purchase, sending mixed signals [7]. The acquisition-heavy growth model carries integration risk and inflates revenue growth above organic rates. Competition from CrowdStrike in endpoint, Fortinet in network security, and Microsoft in integrated security suites remains intense. Cybersecurity spending, while structurally growing, is not completely immune to enterprise budget rationalization during economic slowdowns.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Platformization acceleration with NGS ARR at $8.13B (+60% YoY) and Q4 FY2026 guidance of $3.345-3.355B (+32% YoY) — RPO of $18.4B provides 18+ months of revenue visibility as customers consolidate on PANW's platform [1]</w:t>
      </w:r>
    </w:p>
    <w:p>
      <w:pPr>
        <w:spacing w:before="40" w:after="40"/>
        <w:ind w:left="283"/>
      </w:pPr>
      <w:r>
        <w:rPr>
          <w:rFonts w:ascii="Calibri" w:hAnsi="Calibri"/>
          <w:b/>
          <w:color w:val="4A6B25"/>
          <w:sz w:val="20"/>
        </w:rPr>
        <w:t xml:space="preserve">2. </w:t>
      </w:r>
      <w:r>
        <w:rPr>
          <w:rFonts w:ascii="Calibri" w:hAnsi="Calibri"/>
          <w:b w:val="0"/>
          <w:color w:val="3A4A28"/>
          <w:sz w:val="20"/>
        </w:rPr>
        <w:t>AI-driven cybersecurity demand expansion as enterprise AI deployments, autonomous agents (outnumbering humans 82:1 per PANW research), and cloud workloads exponentially increase the attack surface requiring protection [3]</w:t>
      </w:r>
    </w:p>
    <w:p>
      <w:pPr>
        <w:spacing w:before="40" w:after="40"/>
        <w:ind w:left="283"/>
      </w:pPr>
      <w:r>
        <w:rPr>
          <w:rFonts w:ascii="Calibri" w:hAnsi="Calibri"/>
          <w:b/>
          <w:color w:val="4A6B25"/>
          <w:sz w:val="20"/>
        </w:rPr>
        <w:t xml:space="preserve">3. </w:t>
      </w:r>
      <w:r>
        <w:rPr>
          <w:rFonts w:ascii="Calibri" w:hAnsi="Calibri"/>
          <w:b w:val="0"/>
          <w:color w:val="3A4A28"/>
          <w:sz w:val="20"/>
        </w:rPr>
        <w:t>Margin expansion path from 37.5% adjusted FCF margin toward 40% by FY2028 as platformization matures and acquisition synergies are realized, with GAAP profitability expected to improve as SBC normalizes relative to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~162x trailing PE, 92.8x forward PE, and PEG 4.26 after 110% 52-week appreciation leaves zero margin of safety — any growth deceleration, macro slowdown, or competitive loss could trigger severe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obscured by massive SBC ($861M quarterly gap between GAAP and non-GAAP income in Q3), representing real shareholder dilution that understates the true cost of growth; GAAP profit margin of just 7.95% on $10.6B TTM revenue [1]</w:t>
      </w:r>
    </w:p>
    <w:p>
      <w:pPr>
        <w:spacing w:before="40" w:after="40"/>
        <w:ind w:left="283"/>
      </w:pPr>
      <w:r>
        <w:rPr>
          <w:rFonts w:ascii="Calibri" w:hAnsi="Calibri"/>
          <w:b/>
          <w:color w:val="4A6B25"/>
          <w:sz w:val="20"/>
        </w:rPr>
        <w:t xml:space="preserve">3. </w:t>
      </w:r>
      <w:r>
        <w:rPr>
          <w:rFonts w:ascii="Calibri" w:hAnsi="Calibri"/>
          <w:b w:val="0"/>
          <w:color w:val="3A4A28"/>
          <w:sz w:val="20"/>
        </w:rPr>
        <w:t>Acquisition-driven growth (CyberArk, Chronosphere) carries integration risk, inflates revenue growth above organic rates, and raises questions about organic innovation sustainability while CrowdStrike, Fortinet, and Microsoft compete aggressively for enterprise platform deals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Palo Alto Networks is structurally immune to AI disruption — AI expansion dramatically increases the cybersecurity attack surface, generating more demand for PANW's products [3]. The company's research shows AI-driven cloud attack surface expansion with autonomous agents outnumbering humans 82:1. Cybersecurity requires real-time threat intelligence, regulatory compliance, trust relationships with enterprises, and deep integration into customer environments — none of which AI can displace. AI makes cyberattacks more sophisticated (AI-generated phishing, automated vulnerability exploitation), which increases the value of sophisticated AI-powered defense platforms [3]. CEO Arora specifically noted that customers are 'turning to us to secure their AI deployments at scale,' confirming AI as a demand driver [1]. AI Opportunity (1/1): PANW generates direct AI-driven revenue through Cortex XSIAM (AI-driven SOC), Prisma AIRS (AI ecosystem security), and AI-enhanced threat detection across the platform. Platform deals grew 35% YoY in FQ2-26 driven by AI capabilities, and the company is increasingly recognized as the cybersecurity platform of choice for securing enterprise AI deployments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Palo Alto Networks Q3 FY2026 Earnings Release — Revenue $3.0B (+31% YoY), NGS ARR $8.13B (+60%), RPO $18.4B (+36%), Q4 Guide $3.345-3.355B (+32%), FY26 Revenue $11.42B, Non-GAAP OpMargin 28.9-29.2%, May 2026</w:t>
      </w:r>
    </w:p>
    <w:p>
      <w:pPr>
        <w:spacing w:before="20" w:after="20"/>
        <w:ind w:left="170"/>
      </w:pPr>
      <w:r>
        <w:rPr>
          <w:rFonts w:ascii="Calibri" w:hAnsi="Calibri"/>
          <w:b/>
          <w:color w:val="4A6B25"/>
          <w:sz w:val="15"/>
        </w:rPr>
        <w:t xml:space="preserve">2. </w:t>
      </w:r>
      <w:r>
        <w:rPr>
          <w:rFonts w:ascii="Calibri" w:hAnsi="Calibri"/>
          <w:b w:val="0"/>
          <w:color w:val="3A4A28"/>
          <w:sz w:val="17"/>
        </w:rPr>
        <w:t>Palo Alto Networks FY2026 Financial Results and Guidance — Adjusted FCF Margin 37.5-38.5%, Path to 40% by FY2028, Quarterly GAAP vs Non-GAAP Reconciliation, 2026</w:t>
      </w:r>
    </w:p>
    <w:p>
      <w:pPr>
        <w:spacing w:before="20" w:after="20"/>
        <w:ind w:left="170"/>
      </w:pPr>
      <w:r>
        <w:rPr>
          <w:rFonts w:ascii="Calibri" w:hAnsi="Calibri"/>
          <w:b/>
          <w:color w:val="4A6B25"/>
          <w:sz w:val="15"/>
        </w:rPr>
        <w:t xml:space="preserve">3. </w:t>
      </w:r>
      <w:r>
        <w:rPr>
          <w:rFonts w:ascii="Calibri" w:hAnsi="Calibri"/>
          <w:b w:val="0"/>
          <w:color w:val="3A4A28"/>
          <w:sz w:val="17"/>
        </w:rPr>
        <w:t>Palo Alto Networks AI Security Strategy — Prisma AIRS, Cortex XSIAM, Defender's Guide to Frontier AI, Autonomous Agent Threat Predictions, AI Attack Surface Research,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PANW Key Statistics: Stock Price $383.80, Forward PE 92.80, PEG 4.26, D/E ~8%, ROE 4.83%, Profit Margin 7.95%, Market Cap ~$128B,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Palo Alto Networks Company Website and ESG Report — Mission Statement, CDP A-List, Science-Based Targets, Cybersecurity Academy,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Glassdoor — Palo Alto Networks Reviews: CEO 91% Approval, Mixed Culture Reviews, Some Cite 'Toxic Environment' and Internal Politics, Others Praise Team Culture,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PANW Insider Transactions: CEO Arora $10M Purchase March 2026 at $147/share (+161% to $383.80), Klarich $16.3M Sale, Goetz $5.6M Sale,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