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PAYC</w:t>
      </w:r>
      <w:r>
        <w:rPr>
          <w:rFonts w:ascii="Calibri" w:hAnsi="Calibri"/>
          <w:b/>
          <w:color w:val="1A2010"/>
          <w:sz w:val="40"/>
        </w:rPr>
        <w:t xml:space="preserve">  Paycom Software, Inc.</w:t>
      </w:r>
    </w:p>
    <w:p>
      <w:pPr>
        <w:spacing w:after="120"/>
      </w:pPr>
      <w:r>
        <w:rPr>
          <w:rFonts w:ascii="Calibri" w:hAnsi="Calibri"/>
          <w:b/>
          <w:color w:val="6E8450"/>
          <w:sz w:val="18"/>
        </w:rPr>
        <w:t>GROWTH SLEEVE · 2026-07-21 · Inspire: 53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NYSE · United States</w:t>
      </w:r>
    </w:p>
    <w:p>
      <w:pPr>
        <w:spacing w:after="80"/>
      </w:pPr>
      <w:r>
        <w:rPr>
          <w:rFonts w:ascii="Calibri" w:hAnsi="Calibri"/>
          <w:b w:val="0"/>
          <w:color w:val="3A4A28"/>
          <w:sz w:val="20"/>
        </w:rPr>
        <w:t>Paycom Software, Inc. provides cloud-based human capital management (HCM) software solutions delivered as Software-as-a-Service. Its comprehensive platform covers the full employment lifecycle including payroll, talent acquisition, talent management, HR management, time and labor management, and benefits administration. Founded in 1998 by Chad Richison and headquartered in Oklahoma City, Oklahoma.</w:t>
      </w:r>
    </w:p>
    <w:p>
      <w:r>
        <w:rPr>
          <w:rFonts w:ascii="Calibri" w:hAnsi="Calibri"/>
          <w:b/>
          <w:color w:val="6E8450"/>
          <w:sz w:val="18"/>
        </w:rPr>
        <w:t>7,200 Employees · https://www.paycom.com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Paycom launched BETI (Better Employee Transaction Interface), a genuinely novel product empowering employees to do their own payroll — a category-defining innovation in HCM [1]. In 2025, the company launched IWant, an AI-driven natural language command engine that allows employees to interact with HR data conversationally [2]. These represent meaningful product innovation, though not a full business model transformation. AI Deployment (1/2): IWant is shipping to customers as an AI-powered natural language interface within the Paycom platform, enabling employees to access payroll and HR data conversationally, but no specific AI-driven revenue gains or cost savings have been quantified publicly [2]. Market Share (1/2): Paycom is a meaningful player in the $30B+ HCM market but competes against much larger incumbents — ADP ($19B+ revenue), Paychex, and Workday. The company serves approximately 37,000 clients with a single-database architecture that differentiates from multi-module competitors [1]. Product Pipeline (1/2): International expansion has been announced but timelines remain vague. IWant continues to expand capabilities. Shane Hadlock was promoted to President in February 2026, signaling organizational investment in growth leadership [2]. R&amp;D Intensity (1/1): Paycom invests significantly in R&amp;D relative to industry peers, building and maintaining a single-database platform entirely in-house rather than through acquisitions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Paycom's mission — 'We create technology that simplifies life for employees and helps our clients succeed' — is clear about what the company does and for whom, but is not distinctive enough to differentiate from dozens of HCM competitors. The five core values (We Innovate, We Win, We Care, We Serve, We Believe) are generic corporate language [3]. Community Impact (1/2): Founder Chad Richison has made notable personal philanthropic contributions to Oklahoma institutions, and the company powers its headquarters with 100% wind energy through renewable energy credits. Standard corporate giving programs exist, but no distinctive company-wide charitable initiative with measurable impact was identified [4]. Employee Retention (0/2): No specific employee retention or tenure data was found after searching. The failed co-CEO experiment with Chris Thomas in early 2024 — who departed after only months — raises questions about internal culture dynamics [2]. Insider Buying (0/2): Recent insider activity shows net selling — four stock sales totaling $574,999 by officers in December 2025 and nine stock gifts by the CEO in November 2025. No meaningful net insider buying was identified in the last 12 months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Paycom demonstrates exceptional financial health across nearly all dimensions. Near-zero leverage with D/E of just 5% provides extraordinary balance sheet flexibility [1][5]. ROE of 28.6% reflects strong capital efficiency on the single-database SaaS model. Profit margin of 22.1% and Adjusted EBITDA margin of 48% in Q1 2026 demonstrate best-in-class SaaS profitability [1]. Forward P/E of 15.5 is well below the 20 target, representing attractive valuation for a high-quality software franchise. Forward PEG of 1.28 is close to the 1.0 target. The only minor weakness is YoY revenue growth of 9% (just below the 10% target), with 2026 guidance of 6-7% suggesting further deceleration [1]. Five-year revenue CAGR of 19.5% remains strong, reflecting rapid scaling from 2020-2024. Liquidity floor easily cleared: 1.26M avg volume x $143.67 = $181M daily liquidity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Paycom under Chad Richison shows a mix of infinite and finite game characteristics. The founder's 28-year tenure and willingness to launch products that cannibalize revenue (BETI, IWant) demonstrate genuine long-term thinking and purpose alignment. However, the company's explicit core value of 'We Win (playing to win)' reflects a finite competitive mindset, the failed co-CEO transition suggests succession planning challenges, and the promotion of Shane Hadlock to President in February 2026 is a positive but unproven step toward organizational durability.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Paycom has maintained a consistent purpose of empowering employees through technology for 28 years under founder Chad Richison. The decision to launch BETI — letting employees do their own payroll — and IWant — giving employees AI-powered access to their own data — demonstrates purpose-driven product innovation that traces directly back to the employee empowerment thesis [1][2]. Strategic decisions clearly connect to this purpose. However, the mission statement itself ('simplify life for employees') is more functional than aspirational, and the cause has not been tested through a major crisis or industry disruption that would validate it as a true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Paycom maintains a stable organization with consistent leadership under Richison, and the recent promotion of Shane Hadlock to President and Chief Client Officer in February 2026 signals investment in leadership depth [2]. However, the abrupt failure of the co-CEO structure with Chris Thomas in 2024 — lasting only months — raises questions about internal trust dynamics and whether the organization can function without Richison's direct control. The company's culture is described as aggressive and sales-driven, which drives high performance but may limit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Paycom's core values explicitly include 'We Win (playing to win),' which is textbook finite competitive language in Sinek's framework. The company's competitive positioning frames its single-database architecture as superior to competitors' 'patchwork' acquisitions — emphasizing rivals' weaknesses rather than learning from their strengths. No evidence was found of management commentary acknowledging ADP's scale advantages or Workday's enterprise capabilities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Paycom has evolved from a payroll processor to a comprehensive HCM platform and is now pivoting toward AI-driven employee experiences with IWant. The BETI launch represented willingness to cannibalize existing revenue by empowering employees to handle their own payroll [1][2]. These are meaningful but incremental evolutions of the same core business model, not transformative pivots that redefined the company.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Richison's decisions to launch BETI and IWant — products that reduce client dependency on Paycom for basic payroll processing and could automate away service revenue — demonstrate willingness to sacrifice near-term revenue for long-term platform value [1][2]. Guiding 6-7% revenue growth for 2026 (below analyst expectations) rather than overpromising shows discipline. However, these bets carry limited financial risk given 48% EBITDA margins and near-zero debt.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Paycom delivered Q1 2026 revenue of $572M (up 8% YoY) with GAAP net income of $156M (27% margin) and Adjusted EBITDA of $275M (48% margin), beating analyst EPS expectations at $3.15 vs. $2.89 consensus [1]. The company's financial profile is exceptional — near-zero debt (D/E 5%), ROE of 28.6%, and Forward P/E of 15.5x offer a rare combination of quality and value in enterprise software. The single-database HCM architecture creates genuine competitive differentiation against multi-module competitors, and the IWant AI product positions Paycom as an AI-enabled platform rather than an AI-disrupted one [2]. At $143.67, Paycom trades at a significant discount to software peers while generating best-in-class margins.</w:t>
      </w:r>
    </w:p>
    <w:p>
      <w:pPr>
        <w:spacing w:after="120"/>
      </w:pPr>
      <w:r>
        <w:rPr>
          <w:rFonts w:ascii="Calibri" w:hAnsi="Calibri"/>
          <w:b w:val="0"/>
          <w:color w:val="3A4A28"/>
          <w:sz w:val="20"/>
        </w:rPr>
        <w:t>The primary concern is decelerating growth. Revenue growth slowed from a 19.5% five-year CAGR to 9% in FY2025, with 2026 guidance of only 6-7% ($2.175B-$2.195B) suggesting further maturation [1]. This puts Paycom in an uncomfortable middle ground — too slow for growth multiples, too small for the stability premium that ADP commands. The failed co-CEO transition with Chris Thomas in 2024 creates key-person risk around founder Chad Richison, who has been the sole strategic architect for 28 years. Shane Hadlock's February 2026 promotion to President is a positive step but unproven [2]. International expansion remains nascent with no specific revenue targets. The HCM market is intensely competitive, and larger players (ADP, Workday, UKG) are embedding AI capabilities that could neutralize Paycom's technology lead.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IWant AI command engine driving measurable client engagement and retention improvements, potentially re-accelerating net revenue retention as clients expand platform usage beyond core payroll [2]</w:t>
      </w:r>
    </w:p>
    <w:p>
      <w:pPr>
        <w:spacing w:before="40" w:after="40"/>
        <w:ind w:left="283"/>
      </w:pPr>
      <w:r>
        <w:rPr>
          <w:rFonts w:ascii="Calibri" w:hAnsi="Calibri"/>
          <w:b/>
          <w:color w:val="4A6B25"/>
          <w:sz w:val="20"/>
        </w:rPr>
        <w:t xml:space="preserve">2. </w:t>
      </w:r>
      <w:r>
        <w:rPr>
          <w:rFonts w:ascii="Calibri" w:hAnsi="Calibri"/>
          <w:b w:val="0"/>
          <w:color w:val="3A4A28"/>
          <w:sz w:val="20"/>
        </w:rPr>
        <w:t>International expansion generating meaningful revenue contribution, opening a new addressable market beyond the U.S. mid-market HCM landscape [1]</w:t>
      </w:r>
    </w:p>
    <w:p>
      <w:pPr>
        <w:spacing w:before="40" w:after="40"/>
        <w:ind w:left="283"/>
      </w:pPr>
      <w:r>
        <w:rPr>
          <w:rFonts w:ascii="Calibri" w:hAnsi="Calibri"/>
          <w:b/>
          <w:color w:val="4A6B25"/>
          <w:sz w:val="20"/>
        </w:rPr>
        <w:t xml:space="preserve">3. </w:t>
      </w:r>
      <w:r>
        <w:rPr>
          <w:rFonts w:ascii="Calibri" w:hAnsi="Calibri"/>
          <w:b w:val="0"/>
          <w:color w:val="3A4A28"/>
          <w:sz w:val="20"/>
        </w:rPr>
        <w:t>Continued margin expansion with Adjusted EBITDA margins already at 48% and potential to reach 50%+ as the platform scales with minimal incremental cost per client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deceleration to 6-7% guidance for 2026 suggests the company may be approaching a growth ceiling in its core U.S. mid-market HCM segment, with limited near-term catalysts for re-acceleration [1]</w:t>
      </w:r>
    </w:p>
    <w:p>
      <w:pPr>
        <w:spacing w:before="40" w:after="40"/>
        <w:ind w:left="283"/>
      </w:pPr>
      <w:r>
        <w:rPr>
          <w:rFonts w:ascii="Calibri" w:hAnsi="Calibri"/>
          <w:b/>
          <w:color w:val="4A6B25"/>
          <w:sz w:val="20"/>
        </w:rPr>
        <w:t xml:space="preserve">2. </w:t>
      </w:r>
      <w:r>
        <w:rPr>
          <w:rFonts w:ascii="Calibri" w:hAnsi="Calibri"/>
          <w:b w:val="0"/>
          <w:color w:val="3A4A28"/>
          <w:sz w:val="20"/>
        </w:rPr>
        <w:t>Key-person risk around founder/CEO Chad Richison, amplified by the failed co-CEO transition in 2024 — Shane Hadlock's promotion to President in February 2026 is a positive succession signal but remains unproven [2]</w:t>
      </w:r>
    </w:p>
    <w:p>
      <w:pPr>
        <w:spacing w:before="40" w:after="40"/>
        <w:ind w:left="283"/>
      </w:pPr>
      <w:r>
        <w:rPr>
          <w:rFonts w:ascii="Calibri" w:hAnsi="Calibri"/>
          <w:b/>
          <w:color w:val="4A6B25"/>
          <w:sz w:val="20"/>
        </w:rPr>
        <w:t xml:space="preserve">3. </w:t>
      </w:r>
      <w:r>
        <w:rPr>
          <w:rFonts w:ascii="Calibri" w:hAnsi="Calibri"/>
          <w:b w:val="0"/>
          <w:color w:val="3A4A28"/>
          <w:sz w:val="20"/>
        </w:rPr>
        <w:t>Intensifying competition from ADP, Workday, and UKG embedding AI capabilities that could reduce Paycom's single-database technology differentiation in the mid-market segment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Paycom's core payroll and HCM platform is protected by significant structural moats — payroll processing requires deep regulatory compliance expertise across 50 states, switching costs are extremely high once employee data is embedded, and the single-database architecture creates integration advantages that are difficult to replicate [1]. However, portions of the HCM value chain — particularly HR analytics, employee self-service, and talent management — face competitive pressure from AI-native tools and large platform players embedding AI into their offerings. ADP and Workday are both investing heavily in AI capabilities that could narrow Paycom's differentiation. AI Opportunity (1/1): Paycom's IWant product is a shipping AI-driven natural language command engine that allows employees to interact with payroll and HR data conversationally, representing genuine AI-powered product innovation integrated into the core platform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Paycom Software Q1 2026 Earnings Release and FY2025 Results — $572M Q1 revenue, $2.05B FY2025 revenue, investors.paycom.com, May 2026</w:t>
      </w:r>
    </w:p>
    <w:p>
      <w:pPr>
        <w:spacing w:before="20" w:after="20"/>
        <w:ind w:left="170"/>
      </w:pPr>
      <w:r>
        <w:rPr>
          <w:rFonts w:ascii="Calibri" w:hAnsi="Calibri"/>
          <w:b/>
          <w:color w:val="4A6B25"/>
          <w:sz w:val="15"/>
        </w:rPr>
        <w:t xml:space="preserve">2. </w:t>
      </w:r>
      <w:r>
        <w:rPr>
          <w:rFonts w:ascii="Calibri" w:hAnsi="Calibri"/>
          <w:b w:val="0"/>
          <w:color w:val="3A4A28"/>
          <w:sz w:val="17"/>
        </w:rPr>
        <w:t>Paycom Software IWant AI Launch, Co-CEO Transition, and Shane Hadlock Promotion — FinancialContent, Company Filings, 2024-2026</w:t>
      </w:r>
    </w:p>
    <w:p>
      <w:pPr>
        <w:spacing w:before="20" w:after="20"/>
        <w:ind w:left="170"/>
      </w:pPr>
      <w:r>
        <w:rPr>
          <w:rFonts w:ascii="Calibri" w:hAnsi="Calibri"/>
          <w:b/>
          <w:color w:val="4A6B25"/>
          <w:sz w:val="15"/>
        </w:rPr>
        <w:t xml:space="preserve">3. </w:t>
      </w:r>
      <w:r>
        <w:rPr>
          <w:rFonts w:ascii="Calibri" w:hAnsi="Calibri"/>
          <w:b w:val="0"/>
          <w:color w:val="3A4A28"/>
          <w:sz w:val="17"/>
        </w:rPr>
        <w:t>Paycom Software Mission, Values, and Company Profile — paycom.com, Comparably,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Paycom Software Insider Transactions and Governance — SEC Filings, Ad-hoc-news.de, Yahoo Finance, 2025-2026</w:t>
      </w:r>
    </w:p>
    <w:p>
      <w:pPr>
        <w:spacing w:before="20" w:after="20"/>
        <w:ind w:left="170"/>
      </w:pPr>
      <w:r>
        <w:rPr>
          <w:rFonts w:ascii="Calibri" w:hAnsi="Calibri"/>
          <w:b/>
          <w:color w:val="4A6B25"/>
          <w:sz w:val="15"/>
        </w:rPr>
        <w:t xml:space="preserve">5. </w:t>
      </w:r>
      <w:r>
        <w:rPr>
          <w:rFonts w:ascii="Calibri" w:hAnsi="Calibri"/>
          <w:b w:val="0"/>
          <w:color w:val="3A4A28"/>
          <w:sz w:val="17"/>
        </w:rPr>
        <w:t>Yahoo Finance, StockAnalysis, GuruFocus — PAYC Key Statistics: $143.67 price, 15.46 Forward P/E, 28.56% ROE, 5% D/E,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