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PCOR</w:t>
      </w:r>
      <w:r>
        <w:rPr>
          <w:rFonts w:ascii="Calibri" w:hAnsi="Calibri"/>
          <w:b/>
          <w:color w:val="1A2010"/>
          <w:sz w:val="40"/>
        </w:rPr>
        <w:t xml:space="preserve">  Procore Technologies, Inc.</w:t>
      </w:r>
    </w:p>
    <w:p>
      <w:pPr>
        <w:spacing w:after="120"/>
      </w:pPr>
      <w:r>
        <w:rPr>
          <w:rFonts w:ascii="Calibri" w:hAnsi="Calibri"/>
          <w:b/>
          <w:color w:val="6E8450"/>
          <w:sz w:val="18"/>
        </w:rPr>
        <w:t>GROWTH SLEEVE · 2026-07-14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Procore Technologies, Inc. is a leading global provider of cloud-based construction management software. The platform connects project owners, general contractors, specialty contractors, and other stakeholders with applications for project management, quality and safety, financial management, and workforce management. Founded in 2002 by Craig 'Tooey' Courtemanche and headquartered in Carpinteria, California, Procore serves customers across the construction lifecycle with 95% gross revenue retention. CEO Ajei Gopal took over leadership in November 2025 after Courtemanche stepped down.</w:t>
      </w:r>
    </w:p>
    <w:p>
      <w:r>
        <w:rPr>
          <w:rFonts w:ascii="Calibri" w:hAnsi="Calibri"/>
          <w:b/>
          <w:color w:val="6E8450"/>
          <w:sz w:val="18"/>
        </w:rPr>
        <w:t>4,421 Employees · https://www.procore.com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Procore has expanded from a project management tool into a comprehensive construction management platform encompassing financial management, quality and safety, workforce management, and pre-construction [1]. The Q1 2026 results show 16% revenue growth to $359.3 million, driven by platform expansion and multi-product adoption. The launch of Procore Helix, an AI-powered intelligence layer embedded directly into the platform, represents a significant new capability designed to automate construction workflows [3]. AI Deployment (1/2): Procore Helix reflects the company's push to embed intelligence directly into its platform rather than relying on third-party integrations [3]. CEO Ajei Gopal emphasized AI as a growth driver in Q1 2026, and AI features are being deployed across the platform for automated insights, predictive analytics, and workflow optimization. However, no specific AI-attributable revenue or cost savings have been quantified. Market Share (2/2): Procore is the category leader in cloud-based construction management software with 95% gross revenue retention [1]. The platform serves customers across all construction verticals and has built significant switching costs through deep workflow integration, making it the de facto standard for large-scale construction project management. Product Pipeline (1/2): Procore Helix and continued platform expansion are clear strategic directions, but specific next-generation products with launch dates and revenue visibility were not detailed in recent earnings [1]. R&amp;D Intensity (1/1): As a SaaS company, Procore invests heavily in R&amp;D relative to revenue, consistent with software industry best practices and well above the broader market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Procore's stated purpose is to 'improve the lives of everyone in construction' — a specific, thoughtful mission that connects the company's technology to a genuine societal need [3]. The construction industry employs millions of workers in physically demanding and often dangerous conditions, and Procore's platform directly addresses safety, quality control, and waste reduction. Founder Tooey Courtemanche built the company from a personal construction experience, giving the mission authentic roots. However, the founder's departure and recent leadership transition raise questions about whether the mission will continue to drive strategic decisions under new CEO Ajei Gopal. Community Impact (1/2): Procore published its inaugural ESG Report in 2022 with four pillars (Environmental Stewardship, Our People, Social Impact, Responsible Business Practices) and has programs aimed at reducing construction waste, improving worker safety, and fostering diversity in construction [3]. These represent genuine community investment aligned with the company's purpose, though specific dollar amounts for charitable programs were not identified. Employee Retention (0/2): Glassdoor reviews present a concerning picture with a 3.4/5 overall rating that has declined 10% over the last 12 months [4]. Employees describe constant C-suite turnover leading to 'nonstop change management,' and 58% recommend the company with only 46% having a positive outlook [4]. Upper management is described as 'pushing AI but employees constantly worry they are going to be replaced' [4]. Insider Buying (0/2): No evidence of meaningful net insider buying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$359.3 million in revenue (up 16% YoY), with 17% non-GAAP operating margin and $56 million in free cash flow [1]. Gross margin of 79.81% reflects the high-quality SaaS business model [5]. Full-year 2026 guidance projects $1,499-$1,503 million in revenue with 18-18.5% non-GAAP operating margin and 19% free cash flow margin [2]. The balance sheet is pristine with a debt-to-equity ratio of just 6% ($683.98 million in cash against $72.52 million in debt) [5]. However, the company remains GAAP unprofitable with -9.84% profit margin and -10% ROE, which score 0 in the mechanical framework. Revenue growth is strong at 16% YoY, and the 5-year revenue CAGR of approximately 27% (from $400 million in 2021 to $1.37 billion TTM) demonstrates sustained hypergrowth [1]. Forward P/E of 22.36 is modestly above the 20x target. PEG ratio was not available from data 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Procore was built with a genuine purpose — to improve the lives of everyone in construction — and the founder's departure leaves this cause at a crossroads. New CEO Ajei Gopal brings operational discipline but comes from outside construction, creating uncertainty about whether the mission will continue to drive strategic decisions. The company's platform-thinking and long-term investment in construction digitization show infinite-game elements, but C-suite turnover and employee anxiety about AI suggest organizational trust is eroding.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Procore's purpose to 'improve the lives of everyone in construction' is genuine and distinctive — construction workers face dangerous conditions, projects regularly run over budget and behind schedule, and the industry has historically been underserved by technology [3]. Founder Tooey Courtemanche built the company from a personal construction experience, giving the cause authentic roots. The mission connects software technology to real human welfare (worker safety, reduced waste, better quality). However, the cause has not yet been tested through the leadership transition to Ajei Gopal, and it's unclear whether the new leadership team will prioritize mission-driven decisions or optimize for financial metrics. A 10 requires multi-decade validation; Procore's mission-driven track record spans roughly 20 years under the founder.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suggests declining organizational trust. Glassdoor reviews describe constant C-suite turnover leading to 'nonstop change management and lack of leadership alignment' [4]. The overall rating has declined 10% in the last 12 months, with only 46% of employees having a positive business outlook. Employees report that upper management is 'pushing AI but employees constantly worry they are going to be replaced,' indicating the opposite of psychological safety [4]. The founder's departure and multiple C-suite changes have destabilized the cultural foundation.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Procore's competitive positioning focuses on improving the construction industry rather than defeating specific competitors. CEO Gopal's language in earnings calls focuses on the enormous opportunity to digitize construction (a $13 trillion industry) rather than attacking rivals like Autodesk, Oracle, or niche competitors [1]. The company's competitive advantage comes from platform breadth and customer intimacy rather than competitive warfare, consistent with an infinite mindset toward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Procore has evolved from a single project management tool into a comprehensive construction platform spanning financial management, workforce management, quality and safety, and pre-construction [1]. This represents meaningful platform expansion that has broadened the company's addressable market. The development of Procore Helix as an AI intelligence layer shows willingness to embrace new technology paradigms. However, these are evolutionary expansions of the same core business model (SaaS for construction), not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Procore has consistently invested in platform expansion and construction digitization despite not achieving GAAP profitability, choosing long-term market leadership over short-term earnings [1]. The decision to bring in a new CEO (Ajei Gopal) while the company was performing well shows willingness to seek the best leadership for the next phase rather than maintaining the status quo. However, Gopal's background is in enterprise software (Ansys), not construction, and the leadership transition introduces execution risk rather than demonstrating courageous long-term commitment.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Procore Technologies is the category-defining leader in cloud-based construction management software, serving a $13 trillion global construction industry that remains significantly under-digitized. Q1 2026 revenue of $359.3 million grew 16% year-over-year with 17% non-GAAP operating margin, demonstrating the rule-of-33 profile that growth investors favor [1]. The 95% gross revenue retention rate signals deep platform stickiness, and the expansion from project management into financial management, workforce, and AI-powered insights (Procore Helix) broadens the addressable market [1][3]. The pristine balance sheet with $684 million in cash and just $73 million in debt provides a long runway for continued investment. Full-year 2026 guidance of $1.5 billion in revenue with 18-18.5% non-GAAP operating margin and 19% free cash flow margin shows the business model scaling toward profitability [2].</w:t>
      </w:r>
    </w:p>
    <w:p>
      <w:pPr>
        <w:spacing w:after="120"/>
      </w:pPr>
      <w:r>
        <w:rPr>
          <w:rFonts w:ascii="Calibri" w:hAnsi="Calibri"/>
          <w:b w:val="0"/>
          <w:color w:val="3A4A28"/>
          <w:sz w:val="20"/>
        </w:rPr>
        <w:t>The primary concern is valuation relative to profitability trajectory. At a forward P/E of 22.36 on non-GAAP earnings, the stock requires sustained mid-teens revenue growth AND continued margin expansion to justify the multiple. On a GAAP basis, the company remains unprofitable with -9.84% profit margin and -10% ROE [5]. The leadership transition from founder Tooey Courtemanche to Ajei Gopal creates execution risk — Gopal brings operational discipline from Ansys but is an outsider to the construction industry. The declining Glassdoor scores (3.4/5, down 10% YoY), employee anxiety about AI-driven job displacement, and constant C-suite changes suggest cultural erosion that could impact product development velocity and talent retention [4]. Construction is a cyclical industry, and Procore's premium valuation assumes continued non-residential construction spending — a recession or construction downturn could compress growth rates and trigger multiple contraction.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Procore Helix AI features driving incremental platform adoption and pricing power as construction firms seek AI-powered productivity gains across project management and financial workflows</w:t>
      </w:r>
    </w:p>
    <w:p>
      <w:pPr>
        <w:spacing w:before="40" w:after="40"/>
        <w:ind w:left="283"/>
      </w:pPr>
      <w:r>
        <w:rPr>
          <w:rFonts w:ascii="Calibri" w:hAnsi="Calibri"/>
          <w:b/>
          <w:color w:val="4A6B25"/>
          <w:sz w:val="20"/>
        </w:rPr>
        <w:t xml:space="preserve">2. </w:t>
      </w:r>
      <w:r>
        <w:rPr>
          <w:rFonts w:ascii="Calibri" w:hAnsi="Calibri"/>
          <w:b w:val="0"/>
          <w:color w:val="3A4A28"/>
          <w:sz w:val="20"/>
        </w:rPr>
        <w:t>Full-year 2026 non-GAAP operating margin guidance of 18-18.5% with path to 20%+ margins, which would demonstrate the SaaS business model scaling and could drive a re-rating toward profitability-focused multiples</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and penetration of the massive under-digitized construction market — the $13 trillion global construction industry represents a decades-long digitization opportunity with significant greenfield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unprofitability with -9.84% profit margin and -10% ROE — the company must demonstrate the path from non-GAAP profitability to GAAP profitability to attract a broader investor base and justify the forward P/E of 22x</w:t>
      </w:r>
    </w:p>
    <w:p>
      <w:pPr>
        <w:spacing w:before="40" w:after="40"/>
        <w:ind w:left="283"/>
      </w:pPr>
      <w:r>
        <w:rPr>
          <w:rFonts w:ascii="Calibri" w:hAnsi="Calibri"/>
          <w:b/>
          <w:color w:val="4A6B25"/>
          <w:sz w:val="20"/>
        </w:rPr>
        <w:t xml:space="preserve">2. </w:t>
      </w:r>
      <w:r>
        <w:rPr>
          <w:rFonts w:ascii="Calibri" w:hAnsi="Calibri"/>
          <w:b w:val="0"/>
          <w:color w:val="3A4A28"/>
          <w:sz w:val="20"/>
        </w:rPr>
        <w:t>Leadership transition risk with founder departure and new CEO from outside construction — declining Glassdoor scores, C-suite turnover, and employee AI anxiety suggest cultural erosion that could impact execution and talent retention</w:t>
      </w:r>
    </w:p>
    <w:p>
      <w:pPr>
        <w:spacing w:before="40" w:after="40"/>
        <w:ind w:left="283"/>
      </w:pPr>
      <w:r>
        <w:rPr>
          <w:rFonts w:ascii="Calibri" w:hAnsi="Calibri"/>
          <w:b/>
          <w:color w:val="4A6B25"/>
          <w:sz w:val="20"/>
        </w:rPr>
        <w:t xml:space="preserve">3. </w:t>
      </w:r>
      <w:r>
        <w:rPr>
          <w:rFonts w:ascii="Calibri" w:hAnsi="Calibri"/>
          <w:b w:val="0"/>
          <w:color w:val="3A4A28"/>
          <w:sz w:val="20"/>
        </w:rPr>
        <w:t>Construction cyclicality — Procore's revenue is tied to construction activity, and a macroeconomic downturn or pullback in non-residential construction spending could compress growth rates below the mid-teens needed to support the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Construction is an inherently physical industry — buildings, roads, bridges, and infrastructure require human labor, heavy equipment, and on-site management that AI cannot substitute [1]. Procore's software digitizes construction workflows (project management, financial tracking, safety documentation) and becomes deeply embedded in contractor operations with 95% gross revenue retention, creating significant switching costs. AI is far more likely to enhance Procore's platform (automated safety compliance, predictive scheduling, intelligent cost estimation) than to displace it. However, new AI-native construction tech startups could potentially offer lighter-weight alternatives that compete at the edges, and the construction industry's fragmentation means adoption curves are slower than in other software verticals. The appointment of Steve Davis (former Babylon Health president) has raised questions about whether the AI strategy is grounded in practical construction needs versus ambitious narratives [3]. AI Opportunity (1/1): Procore Helix is an AI product actively shipping to customers, embedding intelligence directly into the construction management platform [3]. AI features for predictive analytics, automated insights, and workflow optimization are being deployed across the platform. While specific AI revenue is not broken out, AI capabilities are a meaningful differentiator and growth driver cited by CEO Ajei Gopal in Q1 2026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Procore Technologies Q1 2026 Earnings Release and Financial Results, May 2026</w:t>
      </w:r>
    </w:p>
    <w:p>
      <w:pPr>
        <w:spacing w:before="20" w:after="20"/>
        <w:ind w:left="170"/>
      </w:pPr>
      <w:r>
        <w:rPr>
          <w:rFonts w:ascii="Calibri" w:hAnsi="Calibri"/>
          <w:b/>
          <w:color w:val="4A6B25"/>
          <w:sz w:val="15"/>
        </w:rPr>
        <w:t xml:space="preserve">2. </w:t>
      </w:r>
      <w:r>
        <w:rPr>
          <w:rFonts w:ascii="Calibri" w:hAnsi="Calibri"/>
          <w:b w:val="0"/>
          <w:color w:val="3A4A28"/>
          <w:sz w:val="17"/>
        </w:rPr>
        <w:t>Procore Technologies FY 2026 Revenue and Margin Guidance — Seeking Alpha / SEC 8-K, May 2026</w:t>
      </w:r>
    </w:p>
    <w:p>
      <w:pPr>
        <w:spacing w:before="20" w:after="20"/>
        <w:ind w:left="170"/>
      </w:pPr>
      <w:r>
        <w:rPr>
          <w:rFonts w:ascii="Calibri" w:hAnsi="Calibri"/>
          <w:b/>
          <w:color w:val="4A6B25"/>
          <w:sz w:val="15"/>
        </w:rPr>
        <w:t xml:space="preserve">3. </w:t>
      </w:r>
      <w:r>
        <w:rPr>
          <w:rFonts w:ascii="Calibri" w:hAnsi="Calibri"/>
          <w:b w:val="0"/>
          <w:color w:val="3A4A28"/>
          <w:sz w:val="17"/>
        </w:rPr>
        <w:t>Procore Groundbreak 2025 Leadership Shift, AI Strategy, and ESG Report — ENR, TheStreet, Company Website, 2025-2026</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Procore Technologies Culture and Leadership,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StockAnalysis.com — PCOR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