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PHR</w:t>
      </w:r>
      <w:r>
        <w:rPr>
          <w:rFonts w:ascii="Calibri" w:hAnsi="Calibri"/>
          <w:b/>
          <w:color w:val="1A2010"/>
          <w:sz w:val="40"/>
        </w:rPr>
        <w:t xml:space="preserve">  Phreesia, Inc.</w:t>
      </w:r>
    </w:p>
    <w:p>
      <w:pPr>
        <w:spacing w:after="120"/>
      </w:pPr>
      <w:r>
        <w:rPr>
          <w:rFonts w:ascii="Calibri" w:hAnsi="Calibri"/>
          <w:b/>
          <w:color w:val="6E8450"/>
          <w:sz w:val="18"/>
        </w:rPr>
        <w:t>GROWTH SLEEVE · 2026-07-27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Phreesia is a leading healthcare SaaS company providing patient intake, payments, and engagement solutions to healthcare organizations. The platform processes approximately 180 million patient visits and over $4.8 billion in patient payments annually. Revenue comes from three segments: subscription services, network solutions (life sciences), and payment processing. Co-founded in 2005 by CEO Chaim Indig and headquartered in Raleigh, NC. The company achieved its first full year of GAAP profitability in FY2026.</w:t>
      </w:r>
    </w:p>
    <w:p>
      <w:r>
        <w:rPr>
          <w:rFonts w:ascii="Calibri" w:hAnsi="Calibri"/>
          <w:b/>
          <w:color w:val="6E8450"/>
          <w:sz w:val="18"/>
        </w:rPr>
        <w:t>2,000 Employees · https://www.phreesia.com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Co-founder CEO Chaim Indig has built Phreesia from a patient intake startup in 2005 into a $481M revenue healthcare SaaS platform processing 180M patient visits annually [1]. The company achieved its first full year of GAAP profitability in FY2026 ($2.3M net income, $101.5M adjusted EBITDA) after years of investment-phase losses, a significant business model maturation milestone. The strategic evolution from intake to payments to network solutions to patient financing (via the $160M AccessOne acquisition in November 2025) demonstrates consistent capability expansion [1]. AI Deployment (1/2): CEO Indig has positioned AI as 'one more tool in a system that already works,' deploying AI-driven automation for patient intake workflows, voice AI, and operational efficiency improvements across the platform [3][4]. Indig explicitly rejects AI hype in favor of thoughtful execution, but no specific AI-driven revenue or cost savings have been quantified. Market Share (1/2): Phreesia serves a growing client base with 8% YoY growth in revenue per client, demonstrating deepening penetration within the healthcare intake and engagement market [1]. However, the market is fragmented with competition from Epic's MyChart, Athenahealth, and other EHR-integrated solutions. Product Pipeline (1/2): FY2027 guidance of $510-520M revenue (6-8% growth) and Q1 FY2027 results of $130.9M revenue confirm continued momentum, with AccessOne integration and AI tool expansion providing visibility [2]. R&amp;D Intensity (1/1): As a healthcare SaaS company, Phreesia invests significantly in technology development relative to revenue, building and maintaining a platform that handles 180M patient visits and $4.8B in payments annually.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Phreesia's mission to 'make healthcare better' by improving the patient and provider experience has been consistently pursued for 21 years under co-founder CEO Chaim Indig [3]. The mission is specific and thoughtful — each strategic expansion (intake, payments, engagement, network solutions, patient financing) traces back to the original cause of reducing friction in the patient-provider interface. The 21-year consistency through IPO, years of significant losses ($118M-$176M annually), and growth phases demonstrates genuine intentionality that differentiates from peers. Community Impact (0/2): Phreesia publishes an annual Impact Report and is a member of Bloomberg's Gender Equality Index, but no specific charitable foundation, community investment programs, or corporate philanthropy with dollar amounts were identified [4]. Employee Retention (0/2): Glassdoor reviews rate Phreesia 3.0/5 (below the healthcare industry average of 3.4), with mixed employee sentiment [4]. Some praise management as 'approachable and supportive,' while others describe the CEO as 'arrogant' with 'no job security' concerns. The polarized reviews and below-average rating do not support above-average retention claims. Insider Buying (0/2): No evidence of meaningful net insider buying by CEO Chaim Indig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Phreesia's financial profile improved meaningfully in FY2026 as the company crossed the profitability threshold. D/E of 26% is conservatively managed for a growth SaaS company, scoring 1.0 [5]. Revenue grew 14.5% in FY2026 to $480.6M with a 5-year CAGR of approximately 22%, both exceeding the 10% targets [1][5]. Forward P/E of 19.5x scores 1.0 — exceptionally cheap for a healthcare SaaS company, reflecting the 63% stock decline from 52-week highs [5]. However, ROE of 2.9% and profit margin of 1.85% are barely above zero, reflecting a company just reaching breakeven on a GAAP basis — the $101.5M adjusted EBITDA (21% margin) and $75.98M free cash flow are more representative of underlying economics [1][5]. PEG unavailable (excluded). Liquidity floor cleared: 872K avg vol x $10.22 = $8.9M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Phreesia demonstrates a genuine 21-year commitment to improving healthcare under co-founder CEO Chaim Indig, and the strategic evolution from intake to payments to engagement to financing shows purpose-driven expansion. However, below-average employee sentiment (Glassdoor 3.0/5), polarized cultural reviews, and the absence of competitive humility reveal finite-game pressures beneath the mission-driven narrative. The company invested through years of losses to reach profitability, which shows patience, but the organizational culture does not reflect the trust needed for truly infinite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Phreesia's mission to 'make healthcare better' has been consistently pursued for 21 years under co-founder CEO Chaim Indig [3]. The company was founded specifically to fix the broken patient intake experience, and that purpose has expanded organically through each strategic move — entering payments, building network solutions, acquiring AccessOne for patient financing — each tracing back to the original cause of reducing friction in the patient-provider relationship [1]. The cause survived years of significant losses ($118M-$176M annually) and public market pressure, demonstrating genuine commitment. However, the mission statement itself ('making healthcare better') is generic enough that it could describe any health-tech company, preventing a full 3/3 score.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rate Phreesia 3.0/5 — below the healthcare industry average of 3.4/5 — with deeply polarized employee sentiment [4]. While some describe senior management as 'extremely approachable and very supportive of new ideas,' others report that 'the CEO's behavior sets the tone for the entire company, with arrogance and ignorance permeating throughout the ranks' and describe 'an ultra-competitive environment where good looks and looking good on paper outweigh competence.' The 'no job security' theme in multiple reviews suggests employees do not feel psychologically safe, which is antithetical to Sinek's Circle of Safety concept.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self-improvement. Phreesia's competitive positioning emphasizes its differentiated platform, client count growth, and revenue per client metrics rather than learning from rivals like Epic's MyChart, Athenahealth, or other healthcare IT platforms [1]. CEO Indig's 'AI is a tool, not the story' positioning implicitly criticizes competitors' AI hype rather than learning from their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Phreesia has evolved meaningfully from a single-product patient intake company to a three-segment healthcare SaaS platform spanning subscriptions, network solutions (life sciences/pharma), and payment processing, with the $160M AccessOne acquisition extending into patient financing [1]. Each expansion built on the original platform and deepened the healthcare engagement capability. However, these are adjacency moves within the same healthcare IT market — not a transformative pivot that fundamentally redefined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Phreesia invested through years of GAAP losses totaling over $500M cumulatively to build its platform, reaching profitability only in FY2026 after prioritizing growth and product development over near-term earnings [1]. The $160M AccessOne acquisition in the same year the company first achieved breakeven — choosing platform expansion over protecting thin margins — shows willingness to invest for the long term. However, the investment posture was supported by $101.5M adjusted EBITDA and $76M free cash flow, making the risk manageable rather than truly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Phreesia is a 21-year co-founder-led healthcare SaaS platform that just crossed a critical profitability inflection point, achieving its first full year of GAAP net income ($2.3M) in FY2026 with $101.5M adjusted EBITDA (21% margin) and $76M free cash flow on $481M revenue [1]. Q1 FY2027 continued the momentum with $130.9M revenue and positive net income, and FY2027 guidance of $510-520M revenue with improving margins implies accelerating profitability [2]. At just 19.5x forward P/E — a fraction of healthcare SaaS peer multiples — and with $632M market cap, the stock appears deeply undervalued after a 63% decline from its 52-week high [5]. The platform processes 180M patient visits and $4.8B in payments annually, with revenue per client growing 8% YoY, creating a compounding revenue engine with embedded switching costs.</w:t>
      </w:r>
    </w:p>
    <w:p>
      <w:pPr>
        <w:spacing w:after="120"/>
      </w:pPr>
      <w:r>
        <w:rPr>
          <w:rFonts w:ascii="Calibri" w:hAnsi="Calibri"/>
          <w:b w:val="0"/>
          <w:color w:val="3A4A28"/>
          <w:sz w:val="20"/>
        </w:rPr>
        <w:t>The bear case centers on decelerating organic growth and cultural concerns. Organic revenue growth (excluding AccessOne) is estimated at only 6-8% for FY2027, down from a 22% 5-year CAGR, suggesting the core business is approaching penetration limits in healthcare intake [1][5]. GAAP profit margin of 1.85% is razor-thin — any execution stumble, competitive pressure from EHR vendors bundling intake and payment functionality, or macroeconomic slowdown in healthcare spending could push the company back to losses [5]. Glassdoor's 3.0/5 rating (below industry average) with polarized reviews about CEO Indig's leadership style raises concerns about talent retention during a period when competitive execution is critical [4]. The healthcare IT market is increasingly competitive, with Epic, Oracle Health (Cerner), and Athenahealth bundling intake and payment functionality that could commoditize Phreesia's standalone value proposition. The $160M AccessOne acquisition introduces integration risk and expands into patient financing — a different risk profile than the core SaaS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from 21% adjusted EBITDA margin (FY2026) toward 24-26% as the platform scales, AccessOne synergies materialize, and AI-driven operational efficiencies reduce cost-to-serve per patient visit [1]</w:t>
      </w:r>
    </w:p>
    <w:p>
      <w:pPr>
        <w:spacing w:before="40" w:after="40"/>
        <w:ind w:left="283"/>
      </w:pPr>
      <w:r>
        <w:rPr>
          <w:rFonts w:ascii="Calibri" w:hAnsi="Calibri"/>
          <w:b/>
          <w:color w:val="4A6B25"/>
          <w:sz w:val="20"/>
        </w:rPr>
        <w:t xml:space="preserve">2. </w:t>
      </w:r>
      <w:r>
        <w:rPr>
          <w:rFonts w:ascii="Calibri" w:hAnsi="Calibri"/>
          <w:b w:val="0"/>
          <w:color w:val="3A4A28"/>
          <w:sz w:val="20"/>
        </w:rPr>
        <w:t>Massive valuation gap — stock trades at 19.5x forward P/E vs. healthcare SaaS peers at 30-50x, with a 63% decline from 52-week highs creating potential for significant re-rating if profitability trajectory is sustained [5]</w:t>
      </w:r>
    </w:p>
    <w:p>
      <w:pPr>
        <w:spacing w:before="40" w:after="40"/>
        <w:ind w:left="283"/>
      </w:pPr>
      <w:r>
        <w:rPr>
          <w:rFonts w:ascii="Calibri" w:hAnsi="Calibri"/>
          <w:b/>
          <w:color w:val="4A6B25"/>
          <w:sz w:val="20"/>
        </w:rPr>
        <w:t xml:space="preserve">3. </w:t>
      </w:r>
      <w:r>
        <w:rPr>
          <w:rFonts w:ascii="Calibri" w:hAnsi="Calibri"/>
          <w:b w:val="0"/>
          <w:color w:val="3A4A28"/>
          <w:sz w:val="20"/>
        </w:rPr>
        <w:t>Revenue per client growth of 8% YoY driven by cross-selling payments, network solutions, and patient financing across the expanding client base, compounding organic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EHR vendor bundling — Epic, Oracle Health (Cerner), and other EHR platforms increasingly offer integrated intake and payment functionality that could commoditize Phreesia's standalone value proposition and accelerate organic growth deceleration [4]</w:t>
      </w:r>
    </w:p>
    <w:p>
      <w:pPr>
        <w:spacing w:before="40" w:after="40"/>
        <w:ind w:left="283"/>
      </w:pPr>
      <w:r>
        <w:rPr>
          <w:rFonts w:ascii="Calibri" w:hAnsi="Calibri"/>
          <w:b/>
          <w:color w:val="4A6B25"/>
          <w:sz w:val="20"/>
        </w:rPr>
        <w:t xml:space="preserve">2. </w:t>
      </w:r>
      <w:r>
        <w:rPr>
          <w:rFonts w:ascii="Calibri" w:hAnsi="Calibri"/>
          <w:b w:val="0"/>
          <w:color w:val="3A4A28"/>
          <w:sz w:val="20"/>
        </w:rPr>
        <w:t>Decelerating organic revenue growth — FY2027 guidance of $510-520M implies 6-8% organic growth (excluding AccessOne), a significant slowdown from the 22% 5-year CAGR, raising questions about total addressable market exhaustion [1][5]</w:t>
      </w:r>
    </w:p>
    <w:p>
      <w:pPr>
        <w:spacing w:before="40" w:after="40"/>
        <w:ind w:left="283"/>
      </w:pPr>
      <w:r>
        <w:rPr>
          <w:rFonts w:ascii="Calibri" w:hAnsi="Calibri"/>
          <w:b/>
          <w:color w:val="4A6B25"/>
          <w:sz w:val="20"/>
        </w:rPr>
        <w:t xml:space="preserve">3. </w:t>
      </w:r>
      <w:r>
        <w:rPr>
          <w:rFonts w:ascii="Calibri" w:hAnsi="Calibri"/>
          <w:b w:val="0"/>
          <w:color w:val="3A4A28"/>
          <w:sz w:val="20"/>
        </w:rPr>
        <w:t>Cultural risk — Glassdoor 3.0/5 rating (below healthcare industry average of 3.4) with employee concerns about CEO leadership style, job security, and competitive internal dynamics could impede talent retention and execution during a critical scaling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Phreesia's core business — healthcare patient intake, payments processing, and provider engagement — involves deeply integrated workflows with EHR systems, insurance verification, and payment processing infrastructure that create meaningful switching costs [1]. HIPAA regulatory requirements, PCI compliance for payments, and complex insurance workflows add protective barriers that AI startups cannot easily bypass. However, AI-powered healthcare intake tools (conversational AI, automated form completion, voice-to-text) could erode the value proposition of traditional form-based intake if competitors or EHR vendors (Epic, Oracle Health) integrate AI more aggressively. The network solutions segment (~31% of revenue) faces particular exposure as AI enables more targeted and automated patient engagement [1]. AI Opportunity (1/1): CEO Indig is actively deploying AI tools within the platform, including voice AI for patient interactions and AI-driven workflow automation that improves operational efficiency across 180M annual patient visits [3][4]. While AI revenue is not separately quantified, AI-powered features are being integrated into the subscription product that generates the majority of Phreesia's revenue, and Indig's 'AI is a tool, not the story' philosophy represents measured, shipping AI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Phreesia Q4 FY2026 and Full-Year Earnings — $480.6M revenue, $2.3M net income (first GAAP profitability), $101.5M adjusted EBITDA, FY2027 guidance $510-520M, March 2026</w:t>
      </w:r>
    </w:p>
    <w:p>
      <w:pPr>
        <w:spacing w:before="20" w:after="20"/>
        <w:ind w:left="170"/>
      </w:pPr>
      <w:r>
        <w:rPr>
          <w:rFonts w:ascii="Calibri" w:hAnsi="Calibri"/>
          <w:b/>
          <w:color w:val="4A6B25"/>
          <w:sz w:val="15"/>
        </w:rPr>
        <w:t xml:space="preserve">2. </w:t>
      </w:r>
      <w:r>
        <w:rPr>
          <w:rFonts w:ascii="Calibri" w:hAnsi="Calibri"/>
          <w:b w:val="0"/>
          <w:color w:val="3A4A28"/>
          <w:sz w:val="17"/>
        </w:rPr>
        <w:t>Phreesia Q1 FY2027 Earnings Release — $130.9M revenue, positive net income, May 2026</w:t>
      </w:r>
    </w:p>
    <w:p>
      <w:pPr>
        <w:spacing w:before="20" w:after="20"/>
        <w:ind w:left="170"/>
      </w:pPr>
      <w:r>
        <w:rPr>
          <w:rFonts w:ascii="Calibri" w:hAnsi="Calibri"/>
          <w:b/>
          <w:color w:val="4A6B25"/>
          <w:sz w:val="15"/>
        </w:rPr>
        <w:t xml:space="preserve">3. </w:t>
      </w:r>
      <w:r>
        <w:rPr>
          <w:rFonts w:ascii="Calibri" w:hAnsi="Calibri"/>
          <w:b w:val="0"/>
          <w:color w:val="3A4A28"/>
          <w:sz w:val="17"/>
        </w:rPr>
        <w:t>Phreesia Corporate Website — CEO Chaim Indig, AI strategy ('AI is a tool, not the story'), Prism innovation platform,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Phreesia Employee Reviews, CEO approval 83%, culture rating 3.0/5,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PHR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