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PLNT</w:t>
      </w:r>
      <w:r>
        <w:rPr>
          <w:rFonts w:ascii="Calibri" w:hAnsi="Calibri"/>
          <w:b/>
          <w:color w:val="1A2010"/>
          <w:sz w:val="40"/>
        </w:rPr>
        <w:t xml:space="preserve">  Planet Fitness, Inc.</w:t>
      </w:r>
    </w:p>
    <w:p>
      <w:pPr>
        <w:spacing w:after="120"/>
      </w:pPr>
      <w:r>
        <w:rPr>
          <w:rFonts w:ascii="Calibri" w:hAnsi="Calibri"/>
          <w:b/>
          <w:color w:val="6E8450"/>
          <w:sz w:val="18"/>
        </w:rPr>
        <w:t>GROWTH SLEEVE · 2026-07-20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Planet Fitness, Inc. is the largest fitness franchise in the world by number of members and locations, operating and franchising fitness centers under the 'Judgement Free Zone' brand. The company operates through three segments: Franchise, Corporate-Owned Stores, and Equipment. With approximately 2,700+ clubs and 19M+ members across the US, Canada, and international markets, Planet Fitness targets the casual or first-time gym user with $10-25/month memberships. Headquartered in Hampton, New Hampshire.</w:t>
      </w:r>
    </w:p>
    <w:p>
      <w:r>
        <w:rPr>
          <w:rFonts w:ascii="Calibri" w:hAnsi="Calibri"/>
          <w:b/>
          <w:color w:val="6E8450"/>
          <w:sz w:val="18"/>
        </w:rPr>
        <w:t>4,500 Employees · https://www.planetfitness.com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Planet Fitness has steadily expanded its club footprint to 2,700+ locations and 19M+ members, maintaining its position as the largest fitness franchise globally. Q1 2026 equipment revenue surged 123.4% to $62.1M driven by strength-focused equipment upgrades across the franchise network [1]. However, the core business model — low-cost, non-intimidating gyms — has not fundamentally changed since founding. AI Deployment (0/2): No evidence of AI-powered products or services shipping to members. The Planet Fitness app is the most downloaded fitness app on the App Store, providing workouts and engagement tools, but no AI personalization or AI-driven cost savings have been reported [2]. Market Share (2/2): Planet Fitness is the dominant budget fitness chain with 2,700+ clubs and 19M+ members, more than 5x the size of most competitors. The $10-25/month pricing creates a structural competitive moat that deters market entry [1]. Product Pipeline (1/2): Strength-focused equipment upgrades and app enhancements are in progress under CEO Keating, and 2026 guidance calls for ~9% revenue growth, but no transformative new products or services have been announced with specific timelines. R&amp;D Intensity (0/1): Planet Fitness is a franchise operator, not a technology company. R&amp;D spending is minimal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'Judgement Free Zone' is a specific, distinctive purpose that shapes every aspect of the business — $10-25 pricing, no free weights policy, Lunk Alarm, welcoming environment for first-time gym users. The mission genuinely differentiates Planet Fitness from every competitor and is clearly lived out in the customer experience. It connects fitness to accessibility and inclusivity rather than just physical performance [2]. However, it has not been tested through multi-decade leadership transitions yet (CEO changed in 2024). Community Impact (1/2): 'PF Purpose' ESG strategy with Physical Health, Emotional Health, and Planet Health pillars. LED lighting installed in 95% of clubs, Save Energy Systems adopted since 2015, and the fundamental mission of making fitness accessible at $10/month serves underserved communities [3]. Employee Retention (0/2): CEO transition from Chris Rondeau to Colleen Keating in June 2024, with additional leadership restructuring (new COO, new Chief Strategy role) suggests organizational instability [2]. No specific employee tenure or turnover data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$337.2M revenue (+21.9% YoY) with net income of $51.8M and profit margin of 17.8% [1]. TTM revenue of $1.29B generates $228.8M in net income at 17.8% margin, demonstrating the capital-efficient franchise model. D/E of -514% reflects negative book equity from leveraged recapitalizations — structurally common for franchise businesses but scores zero on the D/E metric. ROE of 106% benefits from the negative equity base but reflects genuine operational profitability. Forward P/E of 16.1 and PEG of 1.63 indicate reasonable valuation relative to growth. 5-year revenue CAGR of approximately 24% (from COVID-depressed 2020 base of $407M to ~$1.18B in 2025) scores at maximum, though the base-year effect inflates this metric [4]. Liquidity floor easily cleared: 1.68M avg volume x $52.36 = $87.9M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Planet Fitness has a genuine purpose in making fitness accessible through the Judgement Free Zone, but organizational instability (CEO change, leadership restructuring), a rigid business model, and defensive responses to cultural controversy suggest the company is playing to protect market share rather than to build for endurance. Net new member additions declining 36% YoY despite revenue growth signals a franchise driven by price increases and equipment sales rather than mission-driven member expansion.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'Judgement Free Zone' is a genuine social cause — making fitness accessible to the average person who feels intimidated by traditional gyms. This purpose has been consistent since founding and shapes every business decision: $10-25 pricing, no free weights in most clubs, Lunk Alarm, non-intimidating environment [2]. The cause has real societal value given that 80% of Americans don't have a gym membership, and Planet Fitness specifically targets this underserved demographic. However, the recent CEO transition and the company's willingness to raise prices (Black Card membership increases) suggest commercial pragmatism is beginning to override the accessibility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Chris Rondeau (longtime leader) to Colleen Keating in June 2024, accompanied by COO and Chief Strategy restructuring, represents meaningful organizational disruption [2]. While the transition appears orderly and Keating brings relevant hospitality and franchise experience, the leadership shake-up during a period of slowing member growth and cultural controversy suggests organizational stress.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Planet Fitness competes against traditional gyms (24 Hour Fitness, LA Fitness) and boutique studios (Orangetheory, CrossFit, F45). The company's competitive positioning is defined by being cheaper and more accessible than alternatives, framing competition as a price war rather than a mutual improvement dynamic. No evidence of management acknowledging competitors'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Planet Fitness has operated the same basic business model since founding — low-cost, high-volume gym franchises targeting casual fitness users. The company has not demonstrated willingness to fundamentally reinvent itself. Recent moves (strength equipment upgrades, app improvements, equipment revenue surge of 123.4%) represent incremental enhancements within the existing model, not strategic pivots [1]. The company is too tied to its physical infrastructure and franchise agreements to pivot dramatically.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Planet Fitness maintained its transgender-inclusive locker room policy despite a $400M market value decline and widespread public boycott calls in 2024 [3]. This demonstrates principled stance-taking when the cost was real and immediate — exactly what Sinek looks for. However, the subsequent CEO change (Rondeau departure) and the company's muted public response to the controversy suggest institutional courage was limited. Net new member additions declining 36% YoY in Q1 2026 may reflect lasting damage from the controversy that leadership has not decisively addressed.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Fitness delivered strong Q1 2026 results with $337.2M revenue (+21.9% YoY), $51.8M net income (+23%), and diluted EPS of $0.65 (+30%), driven by franchise segment growth (+16.7%), corporate-owned club revenue (+5.2%), and equipment revenue that more than doubled (+123.4%) as franchisees invested in strength-focused upgrades [1]. At $52.36 ($4.16B market cap), the stock trades at 16.1x forward earnings and 1.63x PEG, reasonable for the largest fitness franchise with 2,700+ clubs, 19M+ members, and a capital-efficient model generating $1.29B TTM revenue at 17.8% net margin. The 'Judgement Free Zone' brand commands dominant market share in budget fitness, and 2026 guidance of ~9% revenue growth with ~10% adjusted EBITDA growth signals sustainable expansion [1].</w:t>
      </w:r>
    </w:p>
    <w:p>
      <w:pPr>
        <w:spacing w:after="120"/>
      </w:pPr>
      <w:r>
        <w:rPr>
          <w:rFonts w:ascii="Calibri" w:hAnsi="Calibri"/>
          <w:b w:val="0"/>
          <w:color w:val="3A4A28"/>
          <w:sz w:val="20"/>
        </w:rPr>
        <w:t>The bear case centers on slowing member growth, cultural controversy fallout, and leverage. Net new member additions declined 36% YoY in Q1 2026 with elevated churn, suggesting the revenue growth is driven by price increases and equipment sales rather than membership expansion — a concerning signal for a business model predicated on volume [1]. The 2024 transgender locker room controversy wiped $400M in market value and generated sustained boycott pressure, with additional incidents in 2025 amplifying reputational risk [3]. The stock has fallen 52% over the past year, reflecting investor concern. Negative book equity (D/E -514%) with $2.94B in debt against $474M cash creates leveraged exposure to any revenue deceleration, and the franchise model's reliance on new club openings for growth faces saturation risk in the US market. CEO Keating is only 13 months into her tenure, creating execution uncertainty during a period requiring decisive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Equipment revenue surge of 123.4% in Q1 2026 signals a multi-year club refresh cycle that drives near-term franchise segment revenue and positions clubs for improved member experience and retention</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into underpenetrated markets beyond North America represents a long-term growth vector for the franchise model at minimal capital investment</w:t>
      </w:r>
    </w:p>
    <w:p>
      <w:pPr>
        <w:spacing w:before="40" w:after="40"/>
        <w:ind w:left="283"/>
      </w:pPr>
      <w:r>
        <w:rPr>
          <w:rFonts w:ascii="Calibri" w:hAnsi="Calibri"/>
          <w:b/>
          <w:color w:val="4A6B25"/>
          <w:sz w:val="20"/>
        </w:rPr>
        <w:t xml:space="preserve">3. </w:t>
      </w:r>
      <w:r>
        <w:rPr>
          <w:rFonts w:ascii="Calibri" w:hAnsi="Calibri"/>
          <w:b w:val="0"/>
          <w:color w:val="3A4A28"/>
          <w:sz w:val="20"/>
        </w:rPr>
        <w:t>New CEO Colleen Keating's hospitality and franchise expertise could reinvigorate membership growth through improved member value proposition and brand marketing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new member additions declined 36% YoY in Q1 2026 with elevated churn — if the membership base stagnates or contracts, the franchise revenue model faces structural growth deceleration [1]</w:t>
      </w:r>
    </w:p>
    <w:p>
      <w:pPr>
        <w:spacing w:before="40" w:after="40"/>
        <w:ind w:left="283"/>
      </w:pPr>
      <w:r>
        <w:rPr>
          <w:rFonts w:ascii="Calibri" w:hAnsi="Calibri"/>
          <w:b/>
          <w:color w:val="4A6B25"/>
          <w:sz w:val="20"/>
        </w:rPr>
        <w:t xml:space="preserve">2. </w:t>
      </w:r>
      <w:r>
        <w:rPr>
          <w:rFonts w:ascii="Calibri" w:hAnsi="Calibri"/>
          <w:b w:val="0"/>
          <w:color w:val="3A4A28"/>
          <w:sz w:val="20"/>
        </w:rPr>
        <w:t>Transgender locker room policy controversy generated $400M market cap loss, sustained boycott pressure, and ongoing incidents in 2025-2026 that continue to create reputational risk and member attrition [3]</w:t>
      </w:r>
    </w:p>
    <w:p>
      <w:pPr>
        <w:spacing w:before="40" w:after="40"/>
        <w:ind w:left="283"/>
      </w:pPr>
      <w:r>
        <w:rPr>
          <w:rFonts w:ascii="Calibri" w:hAnsi="Calibri"/>
          <w:b/>
          <w:color w:val="4A6B25"/>
          <w:sz w:val="20"/>
        </w:rPr>
        <w:t xml:space="preserve">3. </w:t>
      </w:r>
      <w:r>
        <w:rPr>
          <w:rFonts w:ascii="Calibri" w:hAnsi="Calibri"/>
          <w:b w:val="0"/>
          <w:color w:val="3A4A28"/>
          <w:sz w:val="20"/>
        </w:rPr>
        <w:t>Negative book equity with $2.94B debt against $474M cash creates leveraged downside exposure; 52% stock price decline over the past year reflects market skepticism about the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Planet Fitness operates physical gym facilities where members use treadmills, weight machines, hydromassage beds, and locker rooms — AI cannot replicate the physical act of exercising on equipment, showering, or socializing in a gym [2]. The business is structurally immune to AI disruption: no AI product can substitute for a $10/month physical gym membership. If anything, AI-driven health awareness could increase demand for affordable fitness. The franchise model adds additional protection — franchisees own the physical assets and local operations, creating a distributed, resilient network. AI Opportunity (0/1): No AI revenue. The Planet Fitness app is the most downloaded fitness app but relies on standard content delivery rather than AI personalization. No AI-driven products or services generating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Planet Fitness Q1 2026 Earnings Release — revenue $337.2M (+21.9%), net income $51.8M, EPS $0.65, equipment revenue +123.4%, net new members -36%, SEC 8-K, May 2026</w:t>
      </w:r>
    </w:p>
    <w:p>
      <w:pPr>
        <w:spacing w:before="20" w:after="20"/>
        <w:ind w:left="170"/>
      </w:pPr>
      <w:r>
        <w:rPr>
          <w:rFonts w:ascii="Calibri" w:hAnsi="Calibri"/>
          <w:b/>
          <w:color w:val="4A6B25"/>
          <w:sz w:val="15"/>
        </w:rPr>
        <w:t xml:space="preserve">2. </w:t>
      </w:r>
      <w:r>
        <w:rPr>
          <w:rFonts w:ascii="Calibri" w:hAnsi="Calibri"/>
          <w:b w:val="0"/>
          <w:color w:val="3A4A28"/>
          <w:sz w:val="17"/>
        </w:rPr>
        <w:t>Planet Fitness CEO Transition and Leadership — Colleen Keating appointed June 2024, COO restructuring, Athletech News, Entrepreneur, 2024-2026</w:t>
      </w:r>
    </w:p>
    <w:p>
      <w:pPr>
        <w:spacing w:before="20" w:after="20"/>
        <w:ind w:left="170"/>
      </w:pPr>
      <w:r>
        <w:rPr>
          <w:rFonts w:ascii="Calibri" w:hAnsi="Calibri"/>
          <w:b/>
          <w:color w:val="4A6B25"/>
          <w:sz w:val="15"/>
        </w:rPr>
        <w:t xml:space="preserve">3. </w:t>
      </w:r>
      <w:r>
        <w:rPr>
          <w:rFonts w:ascii="Calibri" w:hAnsi="Calibri"/>
          <w:b w:val="0"/>
          <w:color w:val="3A4A28"/>
          <w:sz w:val="17"/>
        </w:rPr>
        <w:t>Planet Fitness Transgender Controversy and ESG — locker room policy backlash, $400M market value decline, Fox Business, Athletic Business, ESG Report,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PLNT Key Statistics, stock price $52.36, forward PE 16.12, PEG 1.63, D/E -514%, market cap $4.16B,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