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PWR</w:t>
      </w:r>
      <w:r>
        <w:rPr>
          <w:rFonts w:ascii="Calibri" w:hAnsi="Calibri"/>
          <w:b/>
          <w:color w:val="1A2010"/>
          <w:sz w:val="40"/>
        </w:rPr>
        <w:t xml:space="preserve">  Quanta Services, Inc.</w:t>
      </w:r>
    </w:p>
    <w:p>
      <w:pPr>
        <w:spacing w:after="120"/>
      </w:pPr>
      <w:r>
        <w:rPr>
          <w:rFonts w:ascii="Calibri" w:hAnsi="Calibri"/>
          <w:b/>
          <w:color w:val="6E8450"/>
          <w:sz w:val="18"/>
        </w:rPr>
        <w:t>GROWTH SLEEVE · 2026-08-08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NYSE · United States</w:t>
      </w:r>
    </w:p>
    <w:p>
      <w:pPr>
        <w:spacing w:after="80"/>
      </w:pPr>
      <w:r>
        <w:rPr>
          <w:rFonts w:ascii="Calibri" w:hAnsi="Calibri"/>
          <w:b w:val="0"/>
          <w:color w:val="3A4A28"/>
          <w:sz w:val="20"/>
        </w:rPr>
        <w:t>Quanta Services, Inc. is the largest specialty infrastructure services company in North America, providing end-to-end solutions for the electric power, renewable energy, telecommunications, and pipeline industries. Services include design, installation, maintenance, and repair of network infrastructure spanning electrical transmission and distribution, data center power connections, fiber optics, natural gas pipelines, and renewable energy installations. Founded in 1997, headquartered in Houston, Texas.</w:t>
      </w:r>
    </w:p>
    <w:p>
      <w:r>
        <w:rPr>
          <w:rFonts w:ascii="Calibri" w:hAnsi="Calibri"/>
          <w:b/>
          <w:color w:val="6E8450"/>
          <w:sz w:val="18"/>
        </w:rPr>
        <w:t>50,000 Employees · https://www.quantaservices.com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Quanta has significantly expanded from traditional utility contracting into a diversified infrastructure platform spanning AI data center power connections, renewable energy installations, telecommunications, and pipeline services, growing revenue from ~$12.7B in 2021 to $39.5B guided for 2026 through organic growth and strategic acquisitions [1]. This represents a transformative expansion that opened multiple new revenue streams, though the core business model (specialty infrastructure contracting) remains constant. AI Deployment (1/2): Quanta deploys technology internally for project management, field operations optimization, and the CEO Innovation Award program promotes internal innovation culture, but no external AI products or specific quantified AI-driven cost savings have been reported [3]. Market Share (2/2): Quanta is the undisputed largest specialty infrastructure contractor in North America, with a record $53B backlog and Q2 2026 revenue of $9.56B — dominant market positions in electrical transmission/distribution, telecommunications infrastructure, and pipeline services [1]. Product Pipeline (2/2): Record $53B backlog with raised full-year 2026 guidance of $39.3-39.7B revenue provides exceptional pipeline visibility. Specific growth drivers include AI data center power infrastructure, grid modernization for electrification, renewable energy connections, and natural gas pipeline buildout [1]. R&amp;D Intensity (0/1): As a services company, Quanta does not report traditional R&amp;D spending comparable to technology or manufacturing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Quanta positions itself as 'building the infrastructure that connects communities and powers the modern world' — a purpose that clearly connects construction work to societal impact (essential infrastructure, energy access, connectivity) and differentiates from generic contractor messaging [3]. CEO Duke Austin was recognized by Fortune Magazine as one of the World's Best CEOs, adding credibility to purpose-driven leadership [2]. Community &amp; Charitable Impact (1/2): Quanta emphasizes workforce development programs training skilled trades workers (lineworkers, pipefitters) which serves a genuine community need in an industry facing severe labor shortages. Safety culture is a core organizational value [3]. No large-scale foundation or specific dollar commitments to charitable programs were identified. Employee Retention (0/2): Glassdoor reviews paint a concerning picture: 'legacy driven culture with entrenched cliques and favoritism,' 'innovation and initiative are discouraged,' 'knowledge is heavily gatekept, creating bottlenecks and single points of failure,' and 'senior staff are resistant to change' [2]. While 60% of employees would recommend the company, this is below average for large employers. Insider Buying (0/2): Insiders have been net sellers, with $17M more in sales than purchases in the last 12 months, including a $3M sale by Paul Nobel at $757/share representing 33% of his direct holding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$9.56B revenue (41% YoY growth from $6.77B) with adjusted EPS of $4.24, beating estimates by 29%, and management raised full-year guidance to $39.3-39.7B revenue with adjusted EPS of $16.45-16.95 [1]. Debt-to-equity of 68% is just below the 70% target. ROE of 15.34% meets the target threshold. Revenue growth 5-year CAGR of approximately 21% is exceptional, driven by the AI infrastructure buildout and grid modernization megatrends. However, profit margin of 4.03% is typical for construction/engineering services but well below the 20% target, significantly dragging the Infrastructure score. Forward P/E of 37.07 is elevated, and PEG of 1.90 reflects premium growth expectations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Quanta under Duke Austin exhibits strong infinite game characteristics in strategic vision and courage, with a genuine connection between infrastructure construction and societal purpose. Austin's willingness to invest aggressively ahead of demand through acquisitions and organic growth, combined with a clear purpose of building essential infrastructure, aligns with Sinek's framework. However, Glassdoor reviews reveal cultural challenges at the organizational level that undermine the 'Trusting Teams' dimension, and the company has not undergone a truly transformative business model reinvention.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Quanta's purpose of building critical infrastructure that powers modern life and connects communities is genuine, specific, and connects daily work to societal impact [3]. CEO Duke Austin has been recognized by Fortune as a World's Best CEO, and management consistently frames the company's role in terms of enabling the energy transition, grid modernization, and digital connectivity [1][2]. Strategic decisions — investing billions in acquisitions to build data center, renewable energy, and telecom capabilities — trace back to this infrastructure-enablement purpose. However, the cause has not been tested through existential crisis or multi-decade consistent execution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Quanta maintains leadership stability under Duke Austin and a 50,000-employee workforce focused on safety culture. However, Glassdoor reviews describe concerning patterns: 'entrenched cliques and favoritism,' 'knowledge heavily gatekept,' 'innovation and initiative discouraged,' and 'senior staff resistant to change' [2]. While 60% of employees recommend the company, the cultural challenges described suggest inadequate psychological safety in parts of the organization, particularly in corporate/office roles versus field operations.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Quanta competes with MasTec, EMCOR, Pike Electric, and others in a competitive infrastructure services market. Management's competitive language focuses on Quanta's execution capabilities, safety record, and infrastructure portfolio breadth rather than defeating specific competitors [1]. The company's approach to competition centers on building superior capabilities and deepening customer relationships.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Quanta has evolved meaningfully from a traditional utility linework contractor into a diversified infrastructure platform spanning electric power, data centers, renewable energy, telecommunications, and pipeline services [1]. The strategic expansion into AI data center infrastructure and renewable energy connections represents significant capability evolution. However, the core business model — specialty contracting services for infrastructure owners — has not fundamentally changed. This is strategic broadening, not existential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Duke Austin has demonstrated a pattern of courageous long-term investment, spending billions on strategic acquisitions (including multiple infrastructure services companies) to build capabilities ahead of demand during uncertain periods [1]. The decision to aggressively expand into data center power infrastructure before the AI boom fully materialized, and to repeatedly raise guidance as organic growth exceeded expectations, reflects conviction in long-term infrastructure megatrends over short-term caution. Quanta's record $53B backlog validates these bets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Quanta Services is the undisputed picks-and-shovels play on the AI infrastructure boom, delivering Q2 2026 revenue of $9.56B (41% YoY growth) with adjusted EPS of $4.24, beating estimates by 29% [1]. With a record $53B backlog, raised full-year guidance to $39.3-39.7B revenue ($16.45-16.95 adjusted EPS), and CEO Duke Austin named a Fortune World's Best CEO, Quanta is executing at the highest level in its history [1][2]. Every AI data center requires massive electrical grid connections, fiber optic infrastructure, and power generation — Quanta builds all of it. The energy transition, grid modernization, and telecommunications buildout create secular multi-decade demand tailwinds that are only accelerating. Revenue growth 5-year CAGR of ~21% and 62% YoY EPS growth demonstrate the operating leverage inherent in Quanta's integrated platform model.</w:t>
      </w:r>
    </w:p>
    <w:p>
      <w:pPr>
        <w:spacing w:after="120"/>
      </w:pPr>
      <w:r>
        <w:rPr>
          <w:rFonts w:ascii="Calibri" w:hAnsi="Calibri"/>
          <w:b w:val="0"/>
          <w:color w:val="3A4A28"/>
          <w:sz w:val="20"/>
        </w:rPr>
        <w:t>The bear case is valuation and margin constraints. At 37x forward earnings and a PEG of 1.90, Quanta is priced as a growth stock despite operating in a low-margin services business — profit margin of 4.03% leaves minimal cushion for execution hiccups, and any slowdown in data center or grid spending would compress both revenue and margins simultaneously [3]. The 76.39x trailing PE reflects backward-looking lumpiness in earnings. Glassdoor reviews describing 'entrenched cliques,' 'knowledge gatekeeping,' and 'resistance to change' raise concerns about whether the organizational culture can scale effectively from $12.7B to $39.5B in five years without fracturing [2]. Insiders have been net sellers ($17M net selling in 12 months), suggesting leadership may view current valuation levels as elevated relative to intrinsic value [4]. Labor shortages in skilled trades (58% of data center managers report hiring difficulties) create both an opportunity moat and an execution constraint — Quanta needs workers to convert its $53B backlog into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$53B backlog converting to revenue as AI data center, grid modernization, and renewable energy infrastructure projects ramp through 2026-2028, providing multi-year revenue visibility exceeding 5 quarters</w:t>
      </w:r>
    </w:p>
    <w:p>
      <w:pPr>
        <w:spacing w:before="40" w:after="40"/>
        <w:ind w:left="283"/>
      </w:pPr>
      <w:r>
        <w:rPr>
          <w:rFonts w:ascii="Calibri" w:hAnsi="Calibri"/>
          <w:b/>
          <w:color w:val="4A6B25"/>
          <w:sz w:val="20"/>
        </w:rPr>
        <w:t xml:space="preserve">2. </w:t>
      </w:r>
      <w:r>
        <w:rPr>
          <w:rFonts w:ascii="Calibri" w:hAnsi="Calibri"/>
          <w:b w:val="0"/>
          <w:color w:val="3A4A28"/>
          <w:sz w:val="20"/>
        </w:rPr>
        <w:t>Raised full-year 2026 guidance to $39.3-39.7B revenue and $16.45-16.95 adjusted EPS, with organic growth driving upside as recent acquisitions begin contributing modestly</w:t>
      </w:r>
    </w:p>
    <w:p>
      <w:pPr>
        <w:spacing w:before="40" w:after="40"/>
        <w:ind w:left="283"/>
      </w:pPr>
      <w:r>
        <w:rPr>
          <w:rFonts w:ascii="Calibri" w:hAnsi="Calibri"/>
          <w:b/>
          <w:color w:val="4A6B25"/>
          <w:sz w:val="20"/>
        </w:rPr>
        <w:t xml:space="preserve">3. </w:t>
      </w:r>
      <w:r>
        <w:rPr>
          <w:rFonts w:ascii="Calibri" w:hAnsi="Calibri"/>
          <w:b w:val="0"/>
          <w:color w:val="3A4A28"/>
          <w:sz w:val="20"/>
        </w:rPr>
        <w:t>Skilled labor shortage creating a structural moat — 58% of data center managers report hiring difficulties, and Quanta's 50,000-employee workforce and training programs are a competitive barrier to entry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37x and PEG of 1.90 price the stock for sustained 20%+ earnings growth — any deceleration in data center buildout or grid spending would trigger meaningful multiple compression on a 4.03% margin business</w:t>
      </w:r>
    </w:p>
    <w:p>
      <w:pPr>
        <w:spacing w:before="40" w:after="40"/>
        <w:ind w:left="283"/>
      </w:pPr>
      <w:r>
        <w:rPr>
          <w:rFonts w:ascii="Calibri" w:hAnsi="Calibri"/>
          <w:b/>
          <w:color w:val="4A6B25"/>
          <w:sz w:val="20"/>
        </w:rPr>
        <w:t xml:space="preserve">2. </w:t>
      </w:r>
      <w:r>
        <w:rPr>
          <w:rFonts w:ascii="Calibri" w:hAnsi="Calibri"/>
          <w:b w:val="0"/>
          <w:color w:val="3A4A28"/>
          <w:sz w:val="20"/>
        </w:rPr>
        <w:t>Glassdoor reviews describe cultural challenges at scale including knowledge gatekeeping, favoritism, and resistance to change, raising execution risk as the company attempts to scale operations from $12.7B to $39.5B in five years</w:t>
      </w:r>
    </w:p>
    <w:p>
      <w:pPr>
        <w:spacing w:before="40" w:after="40"/>
        <w:ind w:left="283"/>
      </w:pPr>
      <w:r>
        <w:rPr>
          <w:rFonts w:ascii="Calibri" w:hAnsi="Calibri"/>
          <w:b/>
          <w:color w:val="4A6B25"/>
          <w:sz w:val="20"/>
        </w:rPr>
        <w:t xml:space="preserve">3. </w:t>
      </w:r>
      <w:r>
        <w:rPr>
          <w:rFonts w:ascii="Calibri" w:hAnsi="Calibri"/>
          <w:b w:val="0"/>
          <w:color w:val="3A4A28"/>
          <w:sz w:val="20"/>
        </w:rPr>
        <w:t>Insiders have been net sellers ($17M net in 12 months) despite record results and backlog, suggesting management may view current premium valuation as fully reflecting the AI infrastructure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Quanta's core business is structurally immune to AI disruption and directly benefits from AI adoption. Physical construction of electrical transmission lines, data center power connections, fiber optic networks, and gas pipelines cannot be replaced by software — every AI data center requires massive physical infrastructure buildout that only companies like Quanta can deliver [1][2]. The AI boom is the primary growth catalyst driving Quanta's record $53B backlog and 41% revenue growth. AI increases demand for electrical grid capacity, telecommunications infrastructure, and power generation connections. Analysts cite Quanta as a primary beneficiary of the AI infrastructure buildout, not a disruption target. AI Opportunity (1/1): AI data center infrastructure construction is directly driving Quanta's revenue growth and backlog expansion. While Quanta does not sell AI products, the AI infrastructure buildout is a major and growing revenue source — management cited broad-based organic growth from data center power connections and grid modernization as Q2 drivers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Quanta Services Q2 2026 Earnings Release and Raised Full-Year Guidance — PRNewswire, July 2026</w:t>
      </w:r>
    </w:p>
    <w:p>
      <w:pPr>
        <w:spacing w:before="20" w:after="20"/>
        <w:ind w:left="170"/>
      </w:pPr>
      <w:r>
        <w:rPr>
          <w:rFonts w:ascii="Calibri" w:hAnsi="Calibri"/>
          <w:b/>
          <w:color w:val="4A6B25"/>
          <w:sz w:val="15"/>
        </w:rPr>
        <w:t xml:space="preserve">2. </w:t>
      </w:r>
      <w:r>
        <w:rPr>
          <w:rFonts w:ascii="Calibri" w:hAnsi="Calibri"/>
          <w:b w:val="0"/>
          <w:color w:val="3A4A28"/>
          <w:sz w:val="17"/>
        </w:rPr>
        <w:t>Duke Austin Fortune World's Best CEO Recognition; Glassdoor Employee Reviews — Fortune, Glassdoor,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PWR Financial Statistics — StockAnalysis, Yahoo Finance, GuruFocus,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Quanta Services Insider Transactions — Simply Wall St,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