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RIVN</w:t>
      </w:r>
      <w:r>
        <w:rPr>
          <w:rFonts w:ascii="Calibri" w:hAnsi="Calibri"/>
          <w:b/>
          <w:color w:val="1A2010"/>
          <w:sz w:val="40"/>
        </w:rPr>
        <w:t xml:space="preserve">  Rivian Automotive, Inc.</w:t>
      </w:r>
    </w:p>
    <w:p>
      <w:pPr>
        <w:spacing w:after="120"/>
      </w:pPr>
      <w:r>
        <w:rPr>
          <w:rFonts w:ascii="Calibri" w:hAnsi="Calibri"/>
          <w:b/>
          <w:color w:val="6E8450"/>
          <w:sz w:val="18"/>
        </w:rPr>
        <w:t>GROWTH SLEEVE · 2026-08-11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Rivian Automotive designs, manufactures, and sells electric adventure vehicles including the R1T pickup, R1S SUV, and Amazon commercial delivery vans (EDVs). Founded in 2009 by CEO RJ Scaringe, the company is headquartered in Irvine, California, with manufacturing in Normal, Illinois. Q2 2026 revenue rose 27% YoY to $1.66B with $179M gross profit (10.8% gross margin), marking significant improvement from historical negative gross margins. Rivian guides 65,000-70,000 vehicle deliveries for FY2026 with adjusted losses of $1.8-2.0B. The company maintains a $5.8B Volkswagen partnership for software-defined vehicle architecture and is developing the more affordable R2 platform. Headcount has grown to approximately 17,000 employees.</w:t>
      </w:r>
    </w:p>
    <w:p>
      <w:r>
        <w:rPr>
          <w:rFonts w:ascii="Calibri" w:hAnsi="Calibri"/>
          <w:b/>
          <w:color w:val="6E8450"/>
          <w:sz w:val="18"/>
        </w:rPr>
        <w:t>17,000 Employees · https://www.rivian.com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Rivian launched the R1T (first electric pickup truck to market), R1S SUV, and Amazon commercial delivery van — three distinct vehicle platforms in under 3 years, a remarkable achievement for a startup automaker [1]. The R2 platform (more affordable SUV) is in development for 2026-2027 launch. The $5.8B Volkswagen partnership to co-develop software-defined vehicle architecture represents a transformative business model expansion from vehicle OEM to technology platform licensor [2]. AI Deployment (1/2): CEO RJ Scaringe hosted the company's first Autonomy and AI Day in December 2025, showcasing an end-to-end AI system for autonomous driving with the goal of L4 autonomy [2]. Rivian owns its AI stack including hardware, compute infrastructure, and a shared data foundation. The company appointed Cohere co-founder Aidan Gomez to the board. However, autonomous features are not yet generating measurable revenue or cost savings. Market Share (1/2): Rivian is a meaningful player in the EV pickup/SUV segment with distinctive brand positioning around adventure, but deliveries of 65-70K vehicles annually represent a small fraction of the overall EV market dominated by Tesla, BYD, and legacy OEMs [1]. Rivian leads in the premium electric truck/SUV niche but has not achieved mass-market scale. Product Pipeline (2/2): The R2 platform (more affordable SUV, $45K target, 2026-2027 launch) addresses a significantly larger market than R1, and the VW joint venture platform provides revenue visibility beyond vehicle sales [2]. The autonomous driving roadmap toward L4 provides an additional long-term revenue opportunity. R&amp;D Intensity (1/1): Operating losses of $1.8-2.0B on $5.9B TTM revenue reflect massive investment in next-generation platforms, autonomous driving, and manufacturing optimization, well above the auto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Rivian's mission — 'to keep the world adventurous forever' — is distinctive, specific, and connects the company's work to a larger purpose beyond selling vehicles [2]. CEO RJ Scaringe has been consistent in articulating this vision since founding, tying electric vehicles to sustainability and outdoor adventure in a way that genuinely differentiates from the utilitarian EV messaging of competitors. The mission shapes product design (adventure-oriented features like Camp Kitchen, gear tunnel), marketing, and strategic decisions. However, the company is less than 15 years old and has not yet proven the mission through a full market cycle or leadership transition. Community Impact (1/2): Rivian's core mission is environmental — accelerating the transition to zero-emission transportation. The company has made sustainability commitments and environmental pledges, but no specific dollar amounts for charitable programs or community foundations were identified beyond the mission itself. Employee Retention (0/2): Built In describes Rivian's culture as 'organized chaos' with rapid reprioritizations, reorganizations, and uneven process maturity creating shifting expectations and inconsistent leadership [2]. Five rounds of layoffs between February 2024 and October 2025 eliminated thousands of jobs, though headcount has since rebounded to 17,000 in 2026 [3]. Insider Buying (0/2): No evidence of meaningful net insider buying by CEO Scaringe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Rivian's D/E of 104% exceeds the 70% target but remains manageable for a capital-intensive automaker, scoring 0.85 on the metric [4]. Revenue growth is strong — 27% YoY in Q2 2026 ($1.66B) and approximately 14% TTM, both exceeding the 10% target [1]. The 5-year revenue CAGR from 2021 ($55M) to TTM 2026 ($5.88B) exceeds 100%, though this reflects growth from a near-zero base rather than mature business expansion. The primary drags are deeply negative ROE (-57.52%) and negative profit margin (~-55%), reflecting the company's pre-profitability phase with $3.23B in TTM losses against $5.88B in revenue [4]. Forward P/E and PEG ratios are unavailable as the company has no earnings. The stock clears the liquidity floor with 29.5M shares average daily volume at $16.31 per share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Rivian demonstrates strong infinite game characteristics in leadership vision — CEO RJ Scaringe has articulated a consistent cause since founding (keeping the world adventurous through sustainable transportation), made courageous bets (building a new automaker from scratch, $5.8B VW partnership), and positioned the company to compete on long-term AI and platform capability rather than short-term unit sales. However, the internal execution has shown finite game symptoms — five rounds of layoffs in 18 months, 'organized chaos' culture with shifting priorities, and rapid reorganizations that erode organizational trust. The vision is infinite, but the organizational maturity is still developing.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'Keep the world adventurous forever' is a genuine Just Cause — it describes a future state (perpetual adventure), is inclusive (everyone can participate), service-oriented (benefits others), idealistic (never fully achieved), and big enough to inspire [2]. CEO Scaringe has consistently articulated this purpose since founding Rivian in 2009, and strategic decisions trace back to it — adventure-oriented vehicle design (Camp Kitchen, gear tunnel), environmental sustainability commitments, and the decision to start with premium outdoor vehicles rather than sedans. However, the cause has not been tested through a major crisis or leadership transition (Scaringe remains the only CEO), and the five rounds of layoffs suggest the cause did not prevent financially-driven workforce reductions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Rivian's internal culture shows concerning patterns — Built In describes 'organized chaos' with rapid reprioritizations, reorganizations, and uneven process maturity creating shifting expectations and 'inconsistent leadership and unclear processes eroding trust' [2]. Five rounds of publicly disclosed layoffs between February 2024 and October 2025 eliminated thousands of jobs, creating a low-trust environment where employees cannot feel secure [3]. While headcount has since rebounded to 17,000, the whiplash of mass layoffs followed by rapid rehiring suggests organizational instability rather than strategic workforce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Scaringe acknowledges Tesla's strengths rather than dismissing them, warning of an 'AI reckoning' for legacy automakers and positioning Rivian to learn from the software-defined vehicle transition that Tesla pioneered [2]. Rivian's competitive language focuses on building its own capabilities (owning the AI stack, developing L4 autonomy) rather than attacking competitors. The VW partnership further demonstrates willingness to collaborate rather than compete on every front.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Rivian has shown meaningful strategic evolution — pivoting from premium-only R1 vehicles to the more affordable R2 platform to address a larger market, partnering with VW for a $5.8B software platform joint venture that expands the business beyond vehicle manufacturing, and building an autonomous driving program that could transform the company's value proposition [2]. These are significant adaptations within the EV space, though the core business (building and selling vehicles) remains unchanged. The R2 pivot and VW platform licensing represent incremental transformation rather than a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Building a new automaker from scratch is among the most courageous bets in American business — requiring billions in capital, a decade of losses, and conviction in a market (electric trucks) that did not exist when Rivian was founded in 2009 [2]. The $5.8B VW partnership for software-defined vehicle architecture was a bold strategic move that transformed Rivian from a vehicle OEM into a platform company. The decision to invest heavily in autonomous driving AI (owning the full stack) while still losing $2B+ annually demonstrates willingness to invest for long-term capability over short-term cost reduction. Reducing 2026 capital expenditure guidance from $2.05B to $1.8B while protecting R&amp;D spending shows disciplined prioritization of future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Rivian offers exposure to the electric adventure vehicle category at a gross margin inflection — Q2 2026 revenue of $1.66B (+27% YoY) with $179M gross profit (10.8% margin) marks a dramatic improvement from negative gross margins in prior years, demonstrating that the manufacturing economics are improving as scale builds [1]. The $5.8B VW partnership transforms Rivian from a vehicle OEM into a platform company, with software-defined vehicle architecture licensing potentially generating high-margin recurring revenue beyond vehicle sales. The R2 platform targeting a $45K price point addresses a market 5-10x larger than the premium R1 lineup. At $16.31 per share (roughly $27B market cap), the stock prices in a significant path-to-profitability discount relative to Tesla's multiple. CEO Scaringe's consistent vision and AI-native vehicle strategy position Rivian as the most credible pure-play EV competitor to Tesla in the North American market.</w:t>
      </w:r>
    </w:p>
    <w:p>
      <w:pPr>
        <w:spacing w:after="120"/>
      </w:pPr>
      <w:r>
        <w:rPr>
          <w:rFonts w:ascii="Calibri" w:hAnsi="Calibri"/>
          <w:b w:val="0"/>
          <w:color w:val="3A4A28"/>
          <w:sz w:val="20"/>
        </w:rPr>
        <w:t>The bear case is significant — Rivian loses approximately $2B annually and has never been profitable, with ROE of -57.52% and net margin of approximately -55% [4]. The adjusted loss guidance of $1.8-2.0B for FY2026 means cash continues to hemorrhage, and the D/E of 104% reflects meaningful leverage for a pre-profit company. Deliveries of 65-70K vehicles are a fraction of the scale needed for profitability, and the EV market is intensifying with Tesla's price cuts, Chinese EV entrants (BYD), and legacy OEMs ramping their own electric platforms. The R2 platform is unproven and will require additional billions in capital expenditure to ramp. Five rounds of layoffs in 18 months (2024-2025) and 'organized chaos' internal culture descriptions raise execution risk concerns. The autonomous driving program, while strategically sound, is years from generating revenue and competes against Tesla's massive fleet data advantage. The Inspire Impact Score of -67 (MISALIGNED) may limit allocation for faith-based investors due to Abortion Activism and LGBT Activism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inflection from negative to 10.8% in Q2 2026 demonstrates improving manufacturing economics, and if the trajectory continues toward 15-20% by FY2027, it would fundamentally change the profitability narrative and could trigger a significant equity re-rating [1]</w:t>
      </w:r>
    </w:p>
    <w:p>
      <w:pPr>
        <w:spacing w:before="40" w:after="40"/>
        <w:ind w:left="283"/>
      </w:pPr>
      <w:r>
        <w:rPr>
          <w:rFonts w:ascii="Calibri" w:hAnsi="Calibri"/>
          <w:b/>
          <w:color w:val="4A6B25"/>
          <w:sz w:val="20"/>
        </w:rPr>
        <w:t xml:space="preserve">2. </w:t>
      </w:r>
      <w:r>
        <w:rPr>
          <w:rFonts w:ascii="Calibri" w:hAnsi="Calibri"/>
          <w:b w:val="0"/>
          <w:color w:val="3A4A28"/>
          <w:sz w:val="20"/>
        </w:rPr>
        <w:t>R2 platform launch (targeting ~$45K price point) addresses a market 5-10x larger than the premium R1 lineup, with the VW partnership providing co-development synergies and potentially sharing capital costs for platform development [2]</w:t>
      </w:r>
    </w:p>
    <w:p>
      <w:pPr>
        <w:spacing w:before="40" w:after="40"/>
        <w:ind w:left="283"/>
      </w:pPr>
      <w:r>
        <w:rPr>
          <w:rFonts w:ascii="Calibri" w:hAnsi="Calibri"/>
          <w:b/>
          <w:color w:val="4A6B25"/>
          <w:sz w:val="20"/>
        </w:rPr>
        <w:t xml:space="preserve">3. </w:t>
      </w:r>
      <w:r>
        <w:rPr>
          <w:rFonts w:ascii="Calibri" w:hAnsi="Calibri"/>
          <w:b w:val="0"/>
          <w:color w:val="3A4A28"/>
          <w:sz w:val="20"/>
        </w:rPr>
        <w:t>Autonomous driving program targeting L4 autonomy could transform the vehicle value proposition from hardware sale to recurring software/service revenue, with AI Day demonstrations showing meaningful progress and board-level AI expertise (Aidan Gomez appointment)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cash burn of approximately $2B annually with D/E of 104% creates ongoing dilution and leverage risk — any disruption to capital markets access or inability to achieve profitability by 2028-2029 could threaten the company's viability [4]</w:t>
      </w:r>
    </w:p>
    <w:p>
      <w:pPr>
        <w:spacing w:before="40" w:after="40"/>
        <w:ind w:left="283"/>
      </w:pPr>
      <w:r>
        <w:rPr>
          <w:rFonts w:ascii="Calibri" w:hAnsi="Calibri"/>
          <w:b/>
          <w:color w:val="4A6B25"/>
          <w:sz w:val="20"/>
        </w:rPr>
        <w:t xml:space="preserve">2. </w:t>
      </w:r>
      <w:r>
        <w:rPr>
          <w:rFonts w:ascii="Calibri" w:hAnsi="Calibri"/>
          <w:b w:val="0"/>
          <w:color w:val="3A4A28"/>
          <w:sz w:val="20"/>
        </w:rPr>
        <w:t>Intensifying EV competition from Tesla's price cuts, Chinese OEMs (BYD expanding globally), and legacy automakers (Ford F-150 Lightning, GM Hummer EV) could compress Rivian's pricing power and delay the path to profitability [1]</w:t>
      </w:r>
    </w:p>
    <w:p>
      <w:pPr>
        <w:spacing w:before="40" w:after="40"/>
        <w:ind w:left="283"/>
      </w:pPr>
      <w:r>
        <w:rPr>
          <w:rFonts w:ascii="Calibri" w:hAnsi="Calibri"/>
          <w:b/>
          <w:color w:val="4A6B25"/>
          <w:sz w:val="20"/>
        </w:rPr>
        <w:t xml:space="preserve">3. </w:t>
      </w:r>
      <w:r>
        <w:rPr>
          <w:rFonts w:ascii="Calibri" w:hAnsi="Calibri"/>
          <w:b w:val="0"/>
          <w:color w:val="3A4A28"/>
          <w:sz w:val="20"/>
        </w:rPr>
        <w:t>Internal execution risk evidenced by five rounds of layoffs in 18 months (2024-2025), 'organized chaos' culture descriptions, and rapid reorganizations suggest the company may struggle to execute on its ambitious multi-platform strategy while managing cash burn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Rivian manufactures physical vehicles — a business that AI cannot substitute [1]. Designing, engineering, assembling, and delivering 65,000+ vehicles annually requires billions in factory infrastructure, supply chain management, and physical logistics that software cannot replicate. AI enhances vehicles (ADAS, autonomous driving, software updates) rather than threatening the business model. The risk is that competitors with superior AI capabilities (Tesla's FSD, Waymo) could capture more value from the autonomous driving opportunity, pressuring Rivian's differentiation. CEO Scaringe warns of an 'AI reckoning' for legacy automakers, positioning Rivian as an AI-native vehicle company rather than a legacy OEM bolting on software [2]. AI Opportunity (1/1): Rivian is actively investing in autonomous driving AI — the December 2025 AI Day showcased an end-to-end AI system with L4 autonomy as the goal [2]. The company owns its full AI stack and has appointed AI expert Aidan Gomez (Cohere co-founder) to its board. While autonomous features do not yet generate separate revenue, the AI capability is increasingly embedded in the vehicle value proposition and the VW joint venture for software-defined vehicle architecture represents AI-embedded revenue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Rivian Q2 2026 Earnings — Revenue $1.658B (+27% YoY), Gross Profit $179M (10.8% margin), EPS -$0.47 (beat -$0.64 estimate), Delivery Guidance 65-70K vehicles, Adjusted Loss $1.8-2.0B, July 2026</w:t>
      </w:r>
    </w:p>
    <w:p>
      <w:pPr>
        <w:spacing w:before="20" w:after="20"/>
        <w:ind w:left="170"/>
      </w:pPr>
      <w:r>
        <w:rPr>
          <w:rFonts w:ascii="Calibri" w:hAnsi="Calibri"/>
          <w:b/>
          <w:color w:val="4A6B25"/>
          <w:sz w:val="15"/>
        </w:rPr>
        <w:t xml:space="preserve">2. </w:t>
      </w:r>
      <w:r>
        <w:rPr>
          <w:rFonts w:ascii="Calibri" w:hAnsi="Calibri"/>
          <w:b w:val="0"/>
          <w:color w:val="3A4A28"/>
          <w:sz w:val="17"/>
        </w:rPr>
        <w:t>Rivian Leadership and AI Strategy — CEO RJ Scaringe, AI Day December 2025, $5.8B VW Partnership, L4 Autonomy Goal, R2 Platform, Aidan Gomez Board Appointment, Built In Culture Review, 2025-2026</w:t>
      </w:r>
    </w:p>
    <w:p>
      <w:pPr>
        <w:spacing w:before="20" w:after="20"/>
        <w:ind w:left="170"/>
      </w:pPr>
      <w:r>
        <w:rPr>
          <w:rFonts w:ascii="Calibri" w:hAnsi="Calibri"/>
          <w:b/>
          <w:color w:val="4A6B25"/>
          <w:sz w:val="15"/>
        </w:rPr>
        <w:t xml:space="preserve">3. </w:t>
      </w:r>
      <w:r>
        <w:rPr>
          <w:rFonts w:ascii="Calibri" w:hAnsi="Calibri"/>
          <w:b w:val="0"/>
          <w:color w:val="3A4A28"/>
          <w:sz w:val="17"/>
        </w:rPr>
        <w:t>Rivian Headcount and Workforce — 17,000 employees as of mid-2026, Five Rounds of Layoffs (Feb 2024 - Oct 2025), Headcount Rebounded from 15,232 at end-2025, EV News,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RIVN Key Statistics: Stock Price $16.31, D/E 104%, ROE -57.52%, TTM Revenue $5.88B, Avg Volume 29.5M,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