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ROST</w:t>
      </w:r>
      <w:r>
        <w:rPr>
          <w:rFonts w:ascii="Calibri" w:hAnsi="Calibri"/>
          <w:b/>
          <w:color w:val="1A2010"/>
          <w:sz w:val="40"/>
        </w:rPr>
        <w:t xml:space="preserve">  Ross Stores,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2026-07-13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Discretionary · Apparel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Ross Stores, Inc. operates two brands of off-price retail apparel and home fashion stores: Ross Dress for Less and dd's DISCOUNTS. The company offers brand-name and designer merchandise at 20-60% below regular retail prices. Operates approximately 2,300 stores across 43 states, D.C., and Guam with long-term growth potential to 3,600 locations. Founded in 1982, headquartered in Dublin, California. Market cap approximately $71.5B.</w:t>
      </w:r>
    </w:p>
    <w:p>
      <w:r>
        <w:rPr>
          <w:rFonts w:ascii="Calibri" w:hAnsi="Calibri"/>
          <w:b/>
          <w:color w:val="6E8450"/>
          <w:sz w:val="18"/>
        </w:rPr>
        <w:t>111,000 Employees · https://www.rossstores.com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Ross has successfully executed its store expansion strategy, planning approximately 110 new stores in FY2026 with a long-term vision of growing from ~2,300 to 3,600 locations [1]. Q1 FY2026 delivered exceptional results with 21% revenue growth and 17% comp store sales growth. However, the core business model has not meaningfully evolved — Ross remains the same off-price treasure-hunt retailer it has been for decades. This is excellent execution, not innovation. AI Deployment (0/2): No evidence of AI products shipping to customers or specific AI-driven efficiency gains quantified. One reference to 'expertise in AI/ML tools for predictive planning' lacks specificity or measurable outcomes [2]. Market Share (2/2): Ross is the second-largest off-price retailer in the U.S. behind TJX Companies, with $23.8B TTM revenue and significant market presence across 43 states [1]. Q1 FY2026 comparable store sales growth of 17% versus flat in the prior year represents extraordinary share gains in a retail environment where many competitors are declining. Product Pipeline (1/2): Plans for ~110 new stores in FY2026 with long-term growth potential to 3,600 locations provides specific expansion visibility [1]. CEO Jim Conroy is investing in marketing, merchandising, and improved in-store experience. R&amp;D Intensity (0/1): As a physical retailer, Ross does not report R&amp;D spending. Technology investment is embedded in SG&amp;A.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Ross's brand promise — 'Dress for Less' — is a clear commercial proposition that identifies the customer value offering but does not articulate a deeper purpose [2]. The company exists to provide brand-name merchandise at discount prices, a straightforward retail mission interchangeable with any off-price peer. No transformative vision or Just Cause is articulated in public materials. Community Impact (1/2): Ross publishes a Corporate Social Responsibility report with a net-zero greenhouse gas emissions ambition by 2050 and identified priorities around emissions reduction, energy consumption, and waste [3]. However, shareholder proxy materials criticize the lack of value-chain GHG emissions disclosure, indicating the company lags peers in environmental transparency. General corporate philanthropy without distinctive programs. Employee Retention (0/2): Glassdoor reviews describe concerning cultural patterns: 'fear-based culture from the C-suite down,' 'middle-level leaders resistant to new ideas,' and 'leadership does not care about individual people, they only see the bottom line' [2]. While some reviews mention flexibility for parents, the weight of negative sentiment suggests organizational trust issues. Insider Buying (0/2): Net insider selling — Michael Balmuth sold $5.47M of stock in March 2026 and President Karen Fleming sold 7,000 shares at $212.76 [4]. No meaningful net insider buying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Ross demonstrates strong fundamentals with ROE of 36.68% reflecting excellent capital efficiency, and debt-to-equity of 75% near the 70% target [4]. Revenue growth of 11.9% TTM exceeds the 10% target. Q1 FY2026 was exceptional: revenue $6.0B (up 21%), net income $650M (up 36%), EPS $2.02 (up 37%) [1]. Full-year FY2026 EPS guidance of $7.50-$7.74 represents 13-17% growth. The primary drags are elevated PEG of 2.90 (near the 3.0 floor, scoring 0.05), Forward P/E of 28.33 (above 20 target), and profit margin of 9.75% — structurally lower than technology peers due to the high-volume, low-margin retail model. The company pays a modest $1.78 annual dividend (0.80% yield), recently increased 10%, demonstrating shareholder return commitment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Ross Stores demonstrates mixed infinite game qualities. The company has maintained a consistent strategy of off-price value retail for over 40 years, showing long-term commitment to its business model. However, Glassdoor reviews describing a 'fear-based culture from the C-suite down' are deeply concerning from Sinek's perspective — they suggest an organization where people protect themselves rather than advance a shared cause. The lack of an articulated Just Cause beyond commercial value and significant insider selling further indicate finite-minded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Ross's purpose — providing brand-name merchandise at 20-60% below regular prices — is a clear value proposition but not a Just Cause in Sinek's framework [2]. 'Dress for Less' describes what the company does, not a vision of a future state so appealing people would sacrifice to advance it. The consistency of this value proposition over 40+ years demonstrates strategic discipline, but discipline in service of a commercial goal is not the same as a cause. No vision statement connects the company's work to a larger societal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evidence is deeply concerning for Sinek's framework. Multiple reviews describe a 'fear-based culture from the C-suite down to the employees,' with 'middle-level leaders resistant to new ideas' and leadership that 'does not care about individual people, only sees the bottom line' [2]. These descriptions are the antithesis of Sinek's Circle of Safety — employees describe spending energy protecting themselves from internal politics rather than advancing a shared mission. While some reviews mention flexibility for parents, the systemic cultural concerns suggest this is a low-trust organization where psychological safety is lacking.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Ross competes primarily with TJX Companies (TJ Maxx, Marshalls, HomeGoods) in a healthy competitive dynamic that improves both companies. Ross's competitive language focuses on its own value proposition — providing branded merchandise at the best prices — rather than on defeating TJX [2]. The off-price segment is not zero-sum; both companies can grow by attracting consumers from full-price retail. Management discussions emphasize improving the customer experience and expanding the store footprint rather than taking share from TJX.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Ross has evolved incrementally over its 40+ year history — launching the dd's DISCOUNTS brand to serve lower-income consumers, expanding geographically from West Coast to 43 states, and adapting through COVID by improving e-commerce capabilities and operational efficiency [1]. These are meaningful but incremental adaptations within the same off-price retail model. Ross has never made a transformative pivot that abandoned a core business — the company remains fundamentally the same off-price retailer it was at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Under new CEO Jim Conroy, Ross is investing in marketing (historically the company spent almost nothing on advertising), merchandising upgrades, and an improved in-store experience alongside aggressive store expansion of ~110 units per year [1]. The decision to invest in marketing and experience rather than maximize near-term margins shows some willingness to sacrifice current profitability for long-term growth. The 10% dividend increase alongside the growth investments demonstrates balanced capital allocation. However, no examples of walking away from profitable but misaligned business lines.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Ross Stores delivered an exceptional Q1 FY2026 with $6.0B revenue (up 21%), 17% comp store growth versus flat in the prior year, and EPS of $2.02 (up 37%), significantly exceeding guidance [1]. Full-year FY2026 EPS guidance raised to $7.50-$7.74 (13-17% growth), with same-store sales growth of 6-7% expected on top of 5% in FY2025. Ross benefits from a counter-cyclical positioning: economic uncertainty drives consumers to off-price retail, while brand vendor excess inventory from full-price channels feeds the treasure-hunt model. With ROE of 36.68%, a clear path from 2,300 to 3,600 stores, and a new CEO investing in marketing and customer experience, Ross has significant runway for both organic growth and profitability improvement.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valuation. At 28.33x forward earnings and PEG of 2.90, Ross is priced near its historical premium despite a structurally lower profit margin (9.75%) than the technology companies commanding similar multiples [4]. Any deceleration from the 17% Q1 comp growth — which benefited from easy prior-year comparisons and potentially tariff-driven trade-down — could trigger significant multiple compression. Glassdoor reviews describing 'fear-based culture from the C-suite down' and 'middle-level leaders resistant to new ideas' raise concerns about organizational health under the surface of strong financial results [2]. Net insider selling of $5.47M+ by Vice Chairman Balmuth and CMO Fleming at recent prices suggests insiders see limited near-term upside. The company's insufficient value-chain GHG emissions disclosure has drawn shareholder criticism and creates regulatory risk as ESG reporting requirements expand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Store expansion of ~110 new units in FY2026 with long-term potential to grow from 2,300 to 3,600 locations, providing years of mid-single-digit unit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Jim Conroy's investments in marketing and in-store experience could structurally improve customer engagement and repeat visits, unlocking same-store sales growth above historical trends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Economic uncertainty and potential tariff-driven consumer trade-down to off-price retail could sustain the 17% comp store growth trajectory from Q1, driving further earnings upside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PEG ratio of 2.90 and forward PE of 28.33 leave minimal margin of safety — Q1's 17% comp benefited from flat prior-year comparisons, and normalization to mid-single-digit comps could compress the multiple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reviews describing fear-based culture, leadership indifference, and resistance to new ideas signal organizational health risks that could impair talent retention and innovation as Ross scales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insider selling of $5.47M by Vice Chairman Balmuth and $1.5M by CMO Fleming at recent prices suggests insiders view the stock as fully valued despite strong operational momentum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Ross's off-price retail model is well-protected from AI disruption through multiple structural moats [2]. The treasure-hunt shopping experience — customers browsing physical stores for unpredictable brand-name deals — cannot be replicated by AI algorithms or e-commerce. The merchandising model relies on human relationships with brand vendors for opportunistic closeout purchases, creating switching costs and information asymmetry that AI cannot easily replicate. Physical store infrastructure (2,300+ locations) provides a massive barrier to entry. The off-price model is actually counter-positioned against AI-powered full-price retail: as competitors invest in AI to optimize pricing and selection, Ross benefits from their excess inventory. Minor exposure exists through AI-powered e-commerce improving online shopping personalization, potentially reducing foot traffic over time. AI Opportunity (0/1): No AI-specific revenue generation. While Ross uses technology for supply chain management, no AI products or services generating quantifiable revenue have been disclosed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Ross Stores Q1 FY2026 Earnings Release and FY2026 Guidance — PR Newswire, SEC 8-K Filing,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Ross Stores Leadership, Glassdoor Culture Reviews, and AI Strategy — RetailDive, Glassdoor, Fortune,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Ross Stores ESG and Corporate Social Responsibility — SEC PX14A6G Shareholder Proxy, CSRHub,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StockAnalysis.com, GuruFocus — ROST Key Statistics, Insider Trading, Dividend History,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