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RXO</w:t>
      </w:r>
      <w:r>
        <w:rPr>
          <w:rFonts w:ascii="Calibri" w:hAnsi="Calibri"/>
          <w:b/>
          <w:color w:val="1A2010"/>
          <w:sz w:val="40"/>
        </w:rPr>
        <w:t xml:space="preserve">  RXO, Inc.</w:t>
      </w:r>
    </w:p>
    <w:p>
      <w:pPr>
        <w:spacing w:after="120"/>
      </w:pPr>
      <w:r>
        <w:rPr>
          <w:rFonts w:ascii="Calibri" w:hAnsi="Calibri"/>
          <w:b/>
          <w:color w:val="6E8450"/>
          <w:sz w:val="18"/>
        </w:rPr>
        <w:t>GROWTH SLEEVE · 2026-07-13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Freight &amp; Logistics · NYSE · United States</w:t>
      </w:r>
    </w:p>
    <w:p>
      <w:pPr>
        <w:spacing w:after="80"/>
      </w:pPr>
      <w:r>
        <w:rPr>
          <w:rFonts w:ascii="Calibri" w:hAnsi="Calibri"/>
          <w:b w:val="0"/>
          <w:color w:val="3A4A28"/>
          <w:sz w:val="20"/>
        </w:rPr>
        <w:t>RXO, Inc. is a leading provider of asset-light transportation solutions, offering tech-enabled truck brokerage services together with complementary solutions including managed transportation and last mile delivery. Following the $1.025 billion acquisition of Coyote Logistics from UPS in September 2024, RXO became the third-largest provider of brokered transportation in North America, connecting over 10,000 customers with 100,000+ carriers through its proprietary RXO Connect platform.</w:t>
      </w:r>
    </w:p>
    <w:p>
      <w:r>
        <w:rPr>
          <w:rFonts w:ascii="Calibri" w:hAnsi="Calibri"/>
          <w:b/>
          <w:color w:val="6E8450"/>
          <w:sz w:val="18"/>
        </w:rPr>
        <w:t>6,906 Employees · https://rxo.com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RXO completed the transformative $1.025B acquisition of Coyote Logistics from UPS in September 2024, creating the third-largest freight brokerage in North America with a combined top line approaching $7B [1][4]. This strategic consolidation during a prolonged freight recession demonstrated conviction, though it represents horizontal expansion rather than a new business model. AI Deployment (1/2): RXO Connect, the proprietary brokerage platform, integrates AI and machine learning for carrier matching, dynamic pricing, and supply chain optimization across 100,000+ carriers [3]. CEO Wilkerson champions AI as a core competitive advantage, though no specific revenue attribution or quantified cost savings have been disclosed. Market Share (1/2): Third-largest brokered transportation provider in North America post-Coyote, a meaningful player but behind C.H. Robinson and Echo Global [1][4]. Product Pipeline (1/2): Management expects full-year 2026 contract rates to increase by high single digits and guided Q2 2026 adjusted EBITDA of $27-37M, signaling anticipated recovery, though no next-generation product launches have been announced [1]. R&amp;D Intensity (0/1): As a logistics services company, R&amp;D spending as a percentage of revenue is well below technology sector averages; technology investment is embedded in SG&amp;A rather than reported as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RXO describes itself as 'combining deep industry expertise, leading technology and a relentless focus on service to deliver meaningful value for customers and carriers,' which is a generic value proposition interchangeable with any freight broker [4]. No articulated purpose beyond operational excellence and market positioning. Community Impact (0/2): No evidence of distinctive charitable programs, community investment, or foundation activity was found in company materials or press releases. Employee Retention (0/2): Glassdoor reviews show 3.2/5 work-life balance, 3.3/5 culture and values, and only 64% CEO approval for Drew Wilkerson [3]. Multiple reviews cite annual layoffs as a persistent concern, suggesting a low-trust, cost-cutting culture. Insider Buying (0/2): CEO Drew Wilkerson directly owns 0.24% of shares ($5.4M), but no meaningful net insider buying was identified in the past 12 months; compensation is primarily equity-based.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was $1.4B, flat year-over-year, with adjusted EBITDA collapsing to $6M (0.4% margin) from $22M (1.5% margin) in Q1 2025 [1]. The company reported TTM EPS of -$0.62, reflecting ongoing Coyote integration costs and a depressed freight cycle. D/E of 43% is healthy relative to the 70% target, driven by the $861M in total debt from Coyote financing [5]. However, ROE of -6.3% reflects the current net loss position, and profit margin is negative at approximately -1.8%. Revenue growth was flat at 0% YoY despite the high single digit contract rate increases expected for full-year 2026 [1]. The Coyote synergy target of $25M+ remains in early stages of realization.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RXO is a young company (spun off from XPO in 2022) still defining its identity. The Coyote acquisition was a bold scale play during a freight recession, showing some courage, but the company's strategic language is dominated by market share, cost synergies, and financial targets rather than a vision of a better future. Annual layoffs and a transactional Glassdoor culture suggest finite thinking on the people dimension.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RXO's purpose is operational: become the largest, most efficient freight broker. There is no articulated vision of a future state beyond market leadership. The company's narrative centers on scale advantages, technology, and synergies from Coyote rather than any cause that would inspire sacrifice [4]. Sinek would classify this as a company playing to win market share, not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a pattern of annual layoffs, with employees citing job insecurity as a recurring concern [3]. Ratings of 3.2/5 for work-life balance and career opportunities, combined with only 64% CEO approval, suggest a culture where employees protect themselves rather than take risks for the organization. The rapid post-acquisition integration with Coyote likely created additional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Wilkerson's competitive language focuses on service quality, technology, and scale rather than defeating specific competitors. His CNBC interview emphasized improving RXO's capabilities ('this business is about scale, relationships, and service') rather than attacking rivals [3]. The Coyote acquisition was framed as building capabilities, not crushing a competitor.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$1.025B Coyote acquisition represented a significant strategic evolution, nearly doubling RXO's carrier network and expanding its customer base [4]. However, this was horizontal consolidation within the same business model (freight brokerage), not a transformative reinvention. RXO remains fundamentally the same business it was pre-acquisition, just larger.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Spending $1.025B to acquire Coyote Logistics during a prolonged freight recession (2023-2025) showed genuine willingness to bet on long-term scale advantages when the industry was at a cyclical trough [4][6]. This required conviction that the freight market would recover and that integration synergies would materialize. However, the deal was financially structured and strategically conventional, not a principled stand against short-term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RXO is a scale play on the freight cycle recovery. The $1.025B Coyote Logistics acquisition from UPS (September 2024) created the third-largest North American freight brokerage with 100,000+ carriers and a combined revenue base approaching $7B [1][4]. Management expects full-year 2026 contract rates to increase by high single digits, and Q2 2026 adjusted EBITDA guidance of $27-37M represents a significant sequential improvement from the depressed $6M in Q1 [1]. The RXO Connect technology platform, integrating AI/ML for carrier matching and dynamic pricing, positions the company to capture disproportionate share as market conditions normalize [3]. At $26.85 per share with $4.3B market cap, the stock is priced for a cyclical recovery that has yet to materialize in the financials.</w:t>
      </w:r>
    </w:p>
    <w:p>
      <w:pPr>
        <w:spacing w:after="120"/>
      </w:pPr>
      <w:r>
        <w:rPr>
          <w:rFonts w:ascii="Calibri" w:hAnsi="Calibri"/>
          <w:b w:val="0"/>
          <w:color w:val="3A4A28"/>
          <w:sz w:val="20"/>
        </w:rPr>
        <w:t>The bear case is that RXO remains unprofitable on a TTM basis with EPS of -$0.62, adjusted EBITDA margins collapsed to 0.4% in Q1 2026, and the freight recession has persisted longer than management anticipated [1]. The $861M debt load from Coyote financing constrains flexibility, and the $25M+ synergy target remains in early stages of realization. Brokerage volumes declined 8% YoY in Q1 despite a 3% increase in revenue per load, suggesting the freight market recovery is not yet translating to volume growth [1]. Structurally, AI-powered digital freight platforms continue to pressure margins in transactional brokerage, and RXO's negative ROE of -6.3% indicates the business is currently destroying shareholder value. The stock trades at a premium to fundamentals purely on cycle recovery expectations.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Freight market recovery driving contract rate increases of high single digits in 2026, with Q2 adjusted EBITDA guidance of $27-37M signaling sequential improvement from the Q1 trough</w:t>
      </w:r>
    </w:p>
    <w:p>
      <w:pPr>
        <w:spacing w:before="40" w:after="40"/>
        <w:ind w:left="283"/>
      </w:pPr>
      <w:r>
        <w:rPr>
          <w:rFonts w:ascii="Calibri" w:hAnsi="Calibri"/>
          <w:b/>
          <w:color w:val="4A6B25"/>
          <w:sz w:val="20"/>
        </w:rPr>
        <w:t xml:space="preserve">2. </w:t>
      </w:r>
      <w:r>
        <w:rPr>
          <w:rFonts w:ascii="Calibri" w:hAnsi="Calibri"/>
          <w:b w:val="0"/>
          <w:color w:val="3A4A28"/>
          <w:sz w:val="20"/>
        </w:rPr>
        <w:t>Coyote Logistics integration synergies of $25M+ beginning to materialize through network consolidation, technology platform unification, and overhead reduction</w:t>
      </w:r>
    </w:p>
    <w:p>
      <w:pPr>
        <w:spacing w:before="40" w:after="40"/>
        <w:ind w:left="283"/>
      </w:pPr>
      <w:r>
        <w:rPr>
          <w:rFonts w:ascii="Calibri" w:hAnsi="Calibri"/>
          <w:b/>
          <w:color w:val="4A6B25"/>
          <w:sz w:val="20"/>
        </w:rPr>
        <w:t xml:space="preserve">3. </w:t>
      </w:r>
      <w:r>
        <w:rPr>
          <w:rFonts w:ascii="Calibri" w:hAnsi="Calibri"/>
          <w:b w:val="0"/>
          <w:color w:val="3A4A28"/>
          <w:sz w:val="20"/>
        </w:rPr>
        <w:t>Brokerage volume inflection as the freight cycle turns, with RXO's expanded 100,000+ carrier network positioned to capture disproportionate share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freight recession keeps RXO unprofitable through 2026, with Q1 adjusted EBITDA of just $6M (0.4% margin) showing the business is barely covering operating costs in the current environment</w:t>
      </w:r>
    </w:p>
    <w:p>
      <w:pPr>
        <w:spacing w:before="40" w:after="40"/>
        <w:ind w:left="283"/>
      </w:pPr>
      <w:r>
        <w:rPr>
          <w:rFonts w:ascii="Calibri" w:hAnsi="Calibri"/>
          <w:b/>
          <w:color w:val="4A6B25"/>
          <w:sz w:val="20"/>
        </w:rPr>
        <w:t xml:space="preserve">2. </w:t>
      </w:r>
      <w:r>
        <w:rPr>
          <w:rFonts w:ascii="Calibri" w:hAnsi="Calibri"/>
          <w:b w:val="0"/>
          <w:color w:val="3A4A28"/>
          <w:sz w:val="20"/>
        </w:rPr>
        <w:t>Coyote integration execution risk: absorbing a $1B acquisition while the core business is losing money creates operational and financial strain, with $861M in debt reducing strategic flexibility</w:t>
      </w:r>
    </w:p>
    <w:p>
      <w:pPr>
        <w:spacing w:before="40" w:after="40"/>
        <w:ind w:left="283"/>
      </w:pPr>
      <w:r>
        <w:rPr>
          <w:rFonts w:ascii="Calibri" w:hAnsi="Calibri"/>
          <w:b/>
          <w:color w:val="4A6B25"/>
          <w:sz w:val="20"/>
        </w:rPr>
        <w:t xml:space="preserve">3. </w:t>
      </w:r>
      <w:r>
        <w:rPr>
          <w:rFonts w:ascii="Calibri" w:hAnsi="Calibri"/>
          <w:b w:val="0"/>
          <w:color w:val="3A4A28"/>
          <w:sz w:val="20"/>
        </w:rPr>
        <w:t>AI-powered digital freight platforms continue to pressure brokerage margins and commoditize transactional freight matching, eroding RXO's pricing power in its largest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Freight brokerage is fundamentally a matching and pricing exercise, which AI can optimize but not fully replace. CEO Drew Wilkerson explicitly addressed AI disruption fears on CNBC, arguing 'this business is about scale, relationships, and service' and that AI fears in logistics are overblown [3]. The physical nature of trucking, the complexity of real-time carrier-shipper negotiations, the need for exception management, and the relationship-driven nature of enterprise freight procurement provide meaningful protection. However, AI-powered digital freight platforms represent real competitive pressure on transactional brokerage, and AI pricing tools could compress margins across the industry. RXO's scale (100K+ carriers) and proprietary data create switching costs that smaller brokers lack. AI Opportunity (1/1): RXO Connect integrates AI/ML for dynamic pricing, carrier matching, and route optimization, generating meaningful operational efficiency across the platform [3]. The technology platform is a competitive differentiator in winning enterprise accounts.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RXO Q1 2026 Earnings Release and Q2 Guidance — rxo.com, May 2026</w:t>
      </w:r>
    </w:p>
    <w:p>
      <w:pPr>
        <w:spacing w:before="20" w:after="20"/>
        <w:ind w:left="170"/>
      </w:pPr>
      <w:r>
        <w:rPr>
          <w:rFonts w:ascii="Calibri" w:hAnsi="Calibri"/>
          <w:b/>
          <w:color w:val="4A6B25"/>
          <w:sz w:val="15"/>
        </w:rPr>
        <w:t xml:space="preserve">2. </w:t>
      </w:r>
      <w:r>
        <w:rPr>
          <w:rFonts w:ascii="Calibri" w:hAnsi="Calibri"/>
          <w:b w:val="0"/>
          <w:color w:val="3A4A28"/>
          <w:sz w:val="17"/>
        </w:rPr>
        <w:t>RXO Q4 2025 Earnings Release — investors.rxo.com, February 2026</w:t>
      </w:r>
    </w:p>
    <w:p>
      <w:pPr>
        <w:spacing w:before="20" w:after="20"/>
        <w:ind w:left="170"/>
      </w:pPr>
      <w:r>
        <w:rPr>
          <w:rFonts w:ascii="Calibri" w:hAnsi="Calibri"/>
          <w:b/>
          <w:color w:val="4A6B25"/>
          <w:sz w:val="15"/>
        </w:rPr>
        <w:t xml:space="preserve">3. </w:t>
      </w:r>
      <w:r>
        <w:rPr>
          <w:rFonts w:ascii="Calibri" w:hAnsi="Calibri"/>
          <w:b w:val="0"/>
          <w:color w:val="3A4A28"/>
          <w:sz w:val="17"/>
        </w:rPr>
        <w:t>CNBC — 'RXO CEO on fears of AI disruption: This business is about scale, relationships, and service,' February 2026</w:t>
      </w:r>
    </w:p>
    <w:p>
      <w:pPr>
        <w:spacing w:before="20" w:after="20"/>
        <w:ind w:left="170"/>
      </w:pPr>
      <w:r>
        <w:rPr>
          <w:rFonts w:ascii="Calibri" w:hAnsi="Calibri"/>
          <w:b/>
          <w:color w:val="4A6B25"/>
          <w:sz w:val="15"/>
        </w:rPr>
        <w:t xml:space="preserve">4. </w:t>
      </w:r>
      <w:r>
        <w:rPr>
          <w:rFonts w:ascii="Calibri" w:hAnsi="Calibri"/>
          <w:b w:val="0"/>
          <w:color w:val="3A4A28"/>
          <w:sz w:val="17"/>
        </w:rPr>
        <w:t>RXO + Coyote: Details About the Acquisition — rxo.com, September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RXO Key Statistics,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Transport Topics — 'RXO Boss Optimistic About Supply-Side Recovery,' Q1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