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SBEV</w:t>
      </w:r>
      <w:r>
        <w:rPr>
          <w:rFonts w:ascii="Calibri" w:hAnsi="Calibri"/>
          <w:b/>
          <w:color w:val="1A2010"/>
          <w:sz w:val="40"/>
        </w:rPr>
        <w:t xml:space="preserve">  Splash Beverage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2026-08-03 · Inspire: 54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Beverages - Wineries &amp; Distilleries · ASE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Splash Beverage Group, Inc. is a micro-cap company that formerly manufactured and distributed beverages including SALT Tequila, Copa DI Vino wine, and Pulpoloco Sangria. As of mid-2026, the company has essentially ceased beverage operations and announced a strategic pivot toward regulated wellness, cannabinoid, and functional consumer products under new interim CEO Brady Cobb. Founder/CEO Robert Nistico resigned November 2025; president William Meissner resigned June 2026.</w:t>
      </w:r>
    </w:p>
    <w:p>
      <w:r>
        <w:rPr>
          <w:rFonts w:ascii="Calibri" w:hAnsi="Calibri"/>
          <w:b/>
          <w:color w:val="6E8450"/>
          <w:sz w:val="18"/>
        </w:rPr>
        <w:t>1 Employees · https://splashbeveragegroup.com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(0/3): No successful product launches or business model transformations — SBEV's beverage portfolio (SALT Tequila, Copa DI Vino, Pulpoloco) has remained static while revenue collapsed from $18.9M in 2023 to under $9K TTM as of mid-2026 [1][2]. The announced May 2026 strategic pivot to 'high-growth wellness and cannabinoid markets' is aspirational with no products launched [3]. AI Deployment (0/2): No AI strategy or deployment evident for a company with one reported employee and near-zero operations. Market Share (0/2): SBEV holds negligible share in any beverage category, competing against Diageo, Constellation Brands, and Brown-Forman with essentially zero revenue [1]. Product Pipeline (1/2): The company announced a licensing agreement with Argent BioPharma for CannEpil, a cannabinoid-based therapeutic, as part of the wellness pivot, but no specific launch timeline, revenue projections, or regulatory pathway was disclosed [3]. R&amp;D Intensity (0/1): No R&amp;D spending reported given near-zero operational footprint.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Splash Beverage's original purpose — building and scaling consumer beverage brands — is a generic commercial mission interchangeable with any beverage startup, with no deeper purpose articulated [4]. The May 2026 pivot to cannabinoids/wellness further obscures any coherent mission. Community Impact (0/2): No evidence of charitable programs, foundation activity, or community investment. Employee Retention (0/2): The company reports only 1 full-time employee; founder/CEO Robert Nistico resigned November 2025, president William Meissner resigned June 2026 — two senior leadership departures in seven months indicates organizational collapse [3]. Insider Buying (0/2): No evidence of meaningful insider buying. Two consecutive CEO-level departures and going concern warnings signal the opposite of insider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1,453,280 shares times stock price of $0.33 equals approximately $474K, which falls below the $1,000,000 liquidity threshold [5]. Infrastructure is automatically scored 0. For context: market cap is under $900K, TTM revenue is $8,684 (effectively zero), net loss of $24.9M, EPS of -$34.91, and the company received an NYSE notice in May 2026 for failing to meet minimum shareholders' equity requirements [2][5]. The 2025 audited financials include a going concern paragraph. The stock has fallen from a 52-week high of $13.40 to $0.33 — a 97.6% decline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Splash Beverage is in survival mode, not playing an infinite game. Two CEO-level departures in seven months (Nistico Nov 2025, Meissner June 2026), a revenue collapse to under $9K, going concern warnings, and NYSE delisting risk describe a company fighting for existence rather than playing to keep playing. The announced pivot to cannabinoid/wellness markets under interim CEO Brady Cobb is a desperation move, not a strategic evolution in service of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SBEV has no articulated vision of a better future. The company's original purpose was purely commercial — build and sell beverage brands. With the founder's departure, the president's resignation, and the announced pivot to cannabinoid markets, the company has abandoned even that commercial identity [3]. The May 2026 announcement framed the pivot as pursuing 'high-growth' markets — language focused entirely on financial returns, not a cause worth sacrificing for.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With one reported full-time employee, there is effectively no organization to evaluate. The revolving-door leadership — founder departed, president resigned, board member elevated to interim CEO — creates maximum organizational instability [3]. No evidence of any team, culture, or organizational trust structure exists.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mindset. The company's communications focus on entering 'high-growth' markets rather than learning from competitors or acknowledging rivals' strengths [3]. In the beverage space, SBEV showed no awareness of how Diageo, Constellation, or other major players' strengths could inform its own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pivot from beverage company to 'regulated wellness, cannabinoid, and functional consumer products' under Brady Cobb represents a willingness to abandon the original business model [3]. The CannEpil licensing agreement with Argent BioPharma signals a concrete strategic direction. However, Sinek would distinguish between flexibility driven by a Just Cause and flexibility driven by desperation — SBEV's pivot follows the total collapse of its beverage business to under $9K in TTM revenue, making this survival instinct rather than strategic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Two CEO-level departures in seven months — founder Robert Nistico (Nov 2025) and president William Meissner (June 2026) — demonstrate leadership abandonment rather than courage [3]. Interim CEO Brady Cobb was appointed from the board but has no track record of long-term commitment to SBEV. No examples of leadership sacrificing short-term results for long-term capability; the company lacks the resources to make any such sacrifice.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There is no credible bull case for SBEV. The company has a market cap under $900K, one employee, TTM revenue of $8,684, a net loss of $24.9M, and a stock price of $0.33 — down 97.6% from its 52-week high of $13.40 [1][5]. The only speculative thesis is the cannabinoid/wellness pivot under interim CEO Brady Cobb, including the CannEpil licensing agreement with Argent BioPharma [3]. If Cobb can attract capital and execute the pivot, the sub-$1M market cap provides an extremely low base for percentage returns. The Inspire score of +54 (ALIGNED) with zero negative attributions is a modest positive.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 and existential. SBEV faces NYSE American delisting after failing shareholders' equity listing standards — the company must restore compliance by January 2027 or face delisting to OTC markets [2]. The 2025 audited financials carry a going concern paragraph, questioning the company's ability to continue operating [2]. With essentially zero revenue ($8,684 TTM), no employees beyond the interim CEO, and two CEO-level departures in seven months, the company is functionally a shell [3]. The cannabinoid pivot is entirely unproven — no products are developed, no regulatory approvals obtained, and no manufacturing or distribution infrastructure exists. Any capital raise at sub-$1M market cap would result in catastrophic dilution for existing shareholders. This is not an operating company; it is a speculative vehicle with a high probability of total capital loss.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CannEpil licensing agreement with Argent BioPharma could provide a concrete cannabinoid product to commercialize, giving the company a reason to exist beyond its shell status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Interim CEO Brady Cobb brings regulatory and capital markets expertise — successful capital raise could fund the wellness/cannabinoid pivot from the current sub-$1M market cap base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NYSE compliance cure period extends to January 2027, providing a window to execute the strategic pivot and restore listing standard compliance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NYSE American delisting if shareholders' equity compliance is not restored by January 2027 — a move to OTC markets would eliminate virtually all remaining institutional interest and liquidity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Going concern risk is existential — the 2025 audited financials question the company's ability to continue operating, with zero revenue, no employees, and minimal cash [2][5]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Extreme dilution from any equity raise at sub-$1M market cap, plus total lack of cannabinoid/wellness operating infrastructure, regulatory approvals, or manufacturing capability to execute the announced pivot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Splash Beverage's business — physical beverage and cannabinoid product manufacturing, distribution, and retail — operates in physical-world sectors that AI structurally cannot substitute. Producing, bottling, distributing, and selling alcoholic beverages and cannabinoid therapeutics requires physical supply chains, regulatory licensing (TTB, state cannabis regulators), and in-person retail relationships that AI cannot replicate [4]. The pivot to cannabinoids adds another layer of regulatory moat (FDA/DEA scheduling, state-by-state compliance) that AI cannot bypass. However, AI-enhanced marketing and consumer targeting by larger competitors could further disadvantage SBEV's near-zero marketing budget. AI Opportunity (0/1): No AI-related revenue or deployment of any kind — the company has one employee and near-zero operations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Splash Beverage Group Revenue History 2017-2026 — Stock Analysis,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Splash Beverage Group NYSE Compliance Notice and Going Concern — GlobeNewsWire,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Splash Beverage Group Leadership Transition and Cannabinoid Pivot — GlobeNewsWire, May 14,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Splash Beverage Group Corporate Website and Brand Portfolio — splashbeveragegroup.com,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 Analysis — SBEV Statistics, Market Cap &amp; Financials,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