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SNAP</w:t>
      </w:r>
      <w:r>
        <w:rPr>
          <w:rFonts w:ascii="Calibri" w:hAnsi="Calibri"/>
          <w:b/>
          <w:color w:val="1A2010"/>
          <w:sz w:val="40"/>
        </w:rPr>
        <w:t xml:space="preserve">  Snap Inc.</w:t>
      </w:r>
    </w:p>
    <w:p>
      <w:pPr>
        <w:spacing w:after="120"/>
      </w:pPr>
      <w:r>
        <w:rPr>
          <w:rFonts w:ascii="Calibri" w:hAnsi="Calibri"/>
          <w:b/>
          <w:color w:val="6E8450"/>
          <w:sz w:val="18"/>
        </w:rPr>
        <w:t>GROWTH SLEEVE · 2026-08-11 · Inspire: -88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Snap Inc. operates Snapchat, a camera-first visual communication platform serving 493 million daily active users and 971 million monthly active users globally. The company generates revenue primarily through advertising, supplemented by the rapidly growing Snapchat+ subscription service ($316M quarterly revenue, +85% YoY). Snap also develops augmented reality products including Spectacles smart glasses and the Lens Studio AR development platform. Q2 2026 revenue reached $1.6B (+19% YoY) with adjusted EBITDA of $250M, though the company remains unprofitable on a GAAP basis with a net loss of $164M.</w:t>
      </w:r>
    </w:p>
    <w:p>
      <w:r>
        <w:rPr>
          <w:rFonts w:ascii="Calibri" w:hAnsi="Calibri"/>
          <w:b/>
          <w:color w:val="6E8450"/>
          <w:sz w:val="18"/>
        </w:rPr>
        <w:t>4,723 Employees · https://www.snap.com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Snap has executed one significant new revenue stream in Snapchat+, the subscription service launched in 2022 that has scaled to $316M in quarterly revenue (+85% YoY) and now represents 20% of total revenue — a meaningful business model diversification from pure advertising [1]. The company also launched My AI chatbot (powered by OpenAI), rebuilt its Android app (Project Mushroom), and iterated on Spectacles AR glasses. However, none of these constitute a transformative pivot that redefined the company; Snap remains fundamentally an ad-supported social media platform. AI Deployment (1/2): My AI chatbot ships to hundreds of millions of users and AI powers internal developer tooling including semantic code search serving ~400 users and AI code reviewers driving gRPC traffic [2]. However, no specific AI-driven revenue gains or cost savings have been quantified publicly. Market Share (1/2): Snap maintains a meaningful position in social messaging and AR with 493M DAU, but trails Meta (Instagram, WhatsApp) and TikTok in user growth and advertiser mindshare. DAU grew only 5% YoY, and the stock has declined 28% over 52 weeks, reflecting market skepticism about competitive positioning [3]. Product Pipeline (0/2): No specific next-generation products have been announced with concrete launch dates and revenue visibility. Spectacles remain in developer-only preview, and no major platform evolution has been articulated beyond incremental feature releases. R&amp;D Intensity (1/1): Snap invests heavily in R&amp;D relative to its $6.35B revenue base, with significant spending on AR technology, camera platform infrastructure, and AI — above average for social media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Snap's stated purpose — 'empowering people to express themselves, live in the moment, learn about the world, and have fun together' — is clear and identifies what the company does (visual communication for younger demographics), but does not articulate a deeper purpose that distinguishes it from any other social media platform. The camera-first framing is somewhat distinctive but functions more as product positioning than as a genuine Just Cause that shapes strategic decisions beyond product design. Community Impact (0/2): No evidence of significant charitable giving, foundation, or distinctive community investment programs was found. Snap's Citizen Snap Report focuses on carbon neutrality and renewable energy procurement but does not describe substantial community-facing programs with measurable social impact [4]. Employee Retention (0/2): Glassdoor rating stands at 3.4/5 (declining 2% over 12 months) with mixed reviews citing 'fear culture' from top leadership and frequent strategic shifts [5]. Headcount declined 9% YoY to 4,723 employees, suggesting ongoing restructuring rather than strong retention. No data on average tenure or voluntary turnover. Insider Buying (0/2): No evidence of meaningful net insider buying by Evan Spiegel or other executives. Spiegel maintains voting control through Class C shares but this reflects governance structure rather than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Snap's strongest attributes are its deeply discounted valuation — Forward P/E of 7.72 and PEG of 0.26 score maximum points, reflecting a market deeply skeptical of the company's long-term trajectory despite accelerating revenue growth [3]. Revenue growth of 19% YoY (Q2 2026) and an estimated 5-year revenue CAGR of ~13% both exceed targets [1]. However, the company's fundamentals are severely dragged by negative ROE of -15.58% (still unprofitable on trailing basis) and negative profit margin of -4.90%, both scoring 0. Debt-to-equity of 219% ($3.5B total debt against $1.9B equity) is elevated but within the scoring range [1]. The stock easily clears the liquidity floor with ~$214M in daily trading volume. Adjusted EBITDA profitability ($250M in Q2) and strong free cash flow ($407M H1 2026) suggest underlying economics are improving, but GAAP losses driven by $513M in H1 stock-based compensation prevent traditional profitability metrics from reflecting operational progress.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Snap is a young company (founded 2011) that has not yet demonstrated the multi-decade consistency that defines infinite game players. CEO Evan Spiegel has shown flashes of long-term thinking — rejecting Facebook's $3B acquisition offer in 2013, investing in AR when skeptics doubted it — but the company's frequent strategic pivots, declining employee count, and fear-driven culture suggest a reactive organization playing quarter to quarter. The 9% headcount reduction, Glassdoor ratings trending down, and stock down 28% over 52 weeks reflect an organization under pressure that is optimizing for survival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Snap's purpose of empowering self-expression through the camera is somewhat distinctive in social media — the ephemeral, in-the-moment philosophy differentiated it from Facebook's permanent-record approach. However, this cause reads more as product positioning than a vision of a future state so appealing that people sacrifice to advance it [1]. Spiegel has not consistently used it to drive strategic decisions — the company has pivoted from ephemeral messaging to Stories to Discover to AR to subscriptions to AI chatbots, suggesting the cause is flexible enough to justify anything. The company is only 15 years old and has not been tested through the multi-decade consistency Sinek requires.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(3.4/5, declining) describe a 'fear culture' driven by top leadership, with frequent leadership changes creating uncertainty and reactive, shifting priorities [5]. The company reduced headcount 9% YoY to 4,723 employees, the latest in a series of restructurings. Frequent strategic pivots (Discover, Original Shows, Maps, hardware, AI) suggest an organization where teams cannot maintain consistent direction. This is the antithesis of Sinek's Circle of Safety — employees appear to be protecting themselves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Snap has demonstrated an infinite competitive mindset by learning from rivals rather than purely trying to destroy them. When Instagram copied Stories in 2016 — an existential competitive threat — Snap evolved rather than litigated, building out AR capabilities, Discover content, and Snapchat+ to differentiate. Spiegel's decision to integrate OpenAI technology for My AI rather than build inferior internal alternatives shows willingness to acknowledge where competitors are stronger [2]. The company's competitive language focuses on product differentiation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Snap has shown incremental flexibility by evolving from ephemeral messaging app to camera platform to AR company to subscription business. The Snapchat+ subscription ($316M/quarter) represents a genuine business model evolution from pure advertising dependency [1]. However, these shifts have been incremental adaptations rather than transformative reinventions — Snap has not made a bet-the-company pivot on the scale of Apple's Mac-to-iPhone or NVDA's gaming-to-AI. The core product remains the same messaging/Stories/AR app it was years ago.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Spiegel demonstrated genuine courage in rejecting Facebook's $3B acquisition offer in 2013 when Snap had minimal revenue — a decision that would have been life-changing wealth but betrayed the company's long-term potential. Investment in AR and Spectacles despite years of skepticism and losses shows willingness to pursue long-term capability. However, the pattern of layoffs (multiple rounds since 2022), strategic pivots, and cost-cutting suggests the company now optimizes for quarterly survival over long-term capability building [1]. The declining headcount and Spiegel's statement about building 'a more durable financial foundation' signals finite-game pragmatism.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Snap at 7.72x forward earnings offers a deeply discounted entry into a recovering social media platform with accelerating revenue growth — Q2 2026 revenue of $1.6B (+19% YoY) with adjusted EBITDA surging 505% to $250M demonstrates the company's operating leverage is finally materializing [1]. The Snapchat+ subscription business ($316M quarterly, +85% YoY) diversifies beyond advertising and now represents ~20% of revenue with higher margin and recurring characteristics. Free cash flow turned decisively positive at $407M in H1 2026 (+194% YoY), and the PEG ratio of 0.26 prices in minimal growth despite consensus 3-year EPS growth forecasts of 33.5% [3]. With 493M DAU and 971M MAU, Snap maintains a differentiated reach into the 13-34 demographic that advertisers value, and North America ARPU growth of 23% suggests pricing power remains intact.</w:t>
      </w:r>
    </w:p>
    <w:p>
      <w:pPr>
        <w:spacing w:after="120"/>
      </w:pPr>
      <w:r>
        <w:rPr>
          <w:rFonts w:ascii="Calibri" w:hAnsi="Calibri"/>
          <w:b w:val="0"/>
          <w:color w:val="3A4A28"/>
          <w:sz w:val="20"/>
        </w:rPr>
        <w:t>The bear case is substantial. Snap remains GAAP unprofitable (-$311M TTM net loss) driven by $1B+ in annual stock-based compensation that dilutes earnings and represents a real economic cost to shareholders [1]. ROE of -15.58% and profit margin of -4.90% reflect a business that has never generated sustained GAAP profitability since its 2017 IPO — nine years of losses erode credibility that 'this quarter is different.' Competitive pressure from TikTok, Instagram Reels, and YouTube Shorts continues to fragment advertiser budgets and user attention, with Snap's 5% DAU growth lagging peers. The stock is down 28% over 52 weeks, and the 14-year-old company has cycled through multiple strategic directions without establishing a durable competitive position. The Inspire Impact Score of -88 (MISALIGNED) with negative attributions including Exploitation and Sexually Explicit content severely limits allocation for faith-based investors. Dual-class share structure gives Spiegel and Murphy effective control with ~99% voting power, creating governance risk with no accountability mechanism.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Snapchat+ subscription revenue scaling at 85% YoY to $316M quarterly — if this business reaches $1.5B+ annual run rate with higher margins than advertising, it could re-rate SNAP toward a subscription/platform multiple rather than a struggling ad business [1]</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from 3% (Q2 2025) to 16% (Q2 2026) with continued headcount discipline — bridge to sustained GAAP profitability in 2027 would be a transformative narrative shift for a company that has never been profitable [1]</w:t>
      </w:r>
    </w:p>
    <w:p>
      <w:pPr>
        <w:spacing w:before="40" w:after="40"/>
        <w:ind w:left="283"/>
      </w:pPr>
      <w:r>
        <w:rPr>
          <w:rFonts w:ascii="Calibri" w:hAnsi="Calibri"/>
          <w:b/>
          <w:color w:val="4A6B25"/>
          <w:sz w:val="20"/>
        </w:rPr>
        <w:t xml:space="preserve">3. </w:t>
      </w:r>
      <w:r>
        <w:rPr>
          <w:rFonts w:ascii="Calibri" w:hAnsi="Calibri"/>
          <w:b w:val="0"/>
          <w:color w:val="3A4A28"/>
          <w:sz w:val="20"/>
        </w:rPr>
        <w:t>AR platform monetization through Spectacles and enterprise applications — Snap's deep AR expertise and Lens Studio ecosystem could emerge as a differentiator as spatial computing adoption accelerates beyond Apple Vision Pro and Meta Quest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Nine years of GAAP unprofitability since IPO with $1B+ annual stock-based compensation — investors face perpetual dilution, and the gap between adjusted profitability and GAAP reality undermines credibility of the turnaround narrative [1]</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by TikTok, Instagram Reels, and YouTube Shorts fragmenting the social media advertising market — Snap's 5% DAU growth trails competitors, and North America DAU has plateaued, limiting domestic ad revenue growth [1]</w:t>
      </w:r>
    </w:p>
    <w:p>
      <w:pPr>
        <w:spacing w:before="40" w:after="40"/>
        <w:ind w:left="283"/>
      </w:pPr>
      <w:r>
        <w:rPr>
          <w:rFonts w:ascii="Calibri" w:hAnsi="Calibri"/>
          <w:b/>
          <w:color w:val="4A6B25"/>
          <w:sz w:val="20"/>
        </w:rPr>
        <w:t xml:space="preserve">3. </w:t>
      </w:r>
      <w:r>
        <w:rPr>
          <w:rFonts w:ascii="Calibri" w:hAnsi="Calibri"/>
          <w:b w:val="0"/>
          <w:color w:val="3A4A28"/>
          <w:sz w:val="20"/>
        </w:rPr>
        <w:t>Dual-class voting structure concentrating ~99% of voting power with founders Spiegel and Murphy eliminates shareholder accountability and governance checks — any strategic misjudgment (e.g., Spectacles investment, content moderation failures) cannot be corrected through normal corporate governance mechanisms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Snap's core advertising business faces meaningful AI exposure on multiple fronts. AI-powered creative tools from Meta, Google, and emerging startups could reduce the value of Snap's differentiated camera platform by making AR effects and visual content creation ubiquitous across platforms. AI-generated content and AI companions (from Character.ai, Meta AI, etc.) compete for the same youth attention Snap targets. However, Snap has defensive moats: its established social graph of 493M DAU, camera-first platform with deep AR expertise (Lens Studio ecosystem), and first-party data from engagement patterns create switching costs that pure AI tools cannot easily replicate [1]. The advertising business benefits from Snap's unique reach into 13-34 demographics. Analysts have not flagged AI as an existential threat but note competitive pressure from AI-enhanced rivals. AI Opportunity (1/1): Snap generates AI-related engagement through My AI chatbot (powered by OpenAI), which has become one of the most widely used consumer AI products by deployment scale. AI-powered ad optimization tools improve advertiser ROI, and the company's internal AI tooling suggests meaningful operational AI adoption [2]. While specific AI revenue is not separately disclosed, AI-driven features contribute to the 85% growth in Snapchat+ subscription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Snap Q2 2026 Earnings Release — Revenue $1,599M (+19%), Adjusted EBITDA $250M, Net Loss $164M, DAU 493M, FCF $121M, July 2026</w:t>
      </w:r>
    </w:p>
    <w:p>
      <w:pPr>
        <w:spacing w:before="20" w:after="20"/>
        <w:ind w:left="170"/>
      </w:pPr>
      <w:r>
        <w:rPr>
          <w:rFonts w:ascii="Calibri" w:hAnsi="Calibri"/>
          <w:b/>
          <w:color w:val="4A6B25"/>
          <w:sz w:val="15"/>
        </w:rPr>
        <w:t xml:space="preserve">2. </w:t>
      </w:r>
      <w:r>
        <w:rPr>
          <w:rFonts w:ascii="Calibri" w:hAnsi="Calibri"/>
          <w:b w:val="0"/>
          <w:color w:val="3A4A28"/>
          <w:sz w:val="17"/>
        </w:rPr>
        <w:t>Snap AI and Innovation — My AI chatbot, internal AI tooling (semantic code search, AI code reviewers), Built In,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SNAP Key Statistics: Forward P/E 7.72, PEG 0.26, D/E 219%, ROE -15.58%, Stock Price $5.42,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Snap Citizen Snap Report FY2024 — Carbon neutrality, 100% renewable electricity, ESG supplier engagement, 2026</w:t>
      </w:r>
    </w:p>
    <w:p>
      <w:pPr>
        <w:spacing w:before="20" w:after="20"/>
        <w:ind w:left="170"/>
      </w:pPr>
      <w:r>
        <w:rPr>
          <w:rFonts w:ascii="Calibri" w:hAnsi="Calibri"/>
          <w:b/>
          <w:color w:val="4A6B25"/>
          <w:sz w:val="15"/>
        </w:rPr>
        <w:t xml:space="preserve">5. </w:t>
      </w:r>
      <w:r>
        <w:rPr>
          <w:rFonts w:ascii="Calibri" w:hAnsi="Calibri"/>
          <w:b w:val="0"/>
          <w:color w:val="3A4A28"/>
          <w:sz w:val="17"/>
        </w:rPr>
        <w:t>Glassdoor — Snap Inc. Reviews, 3.4/5 rating (declining), 1,511 reviews, fear culture cited,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