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w:t>
      </w:r>
      <w:r>
        <w:rPr>
          <w:rFonts w:ascii="Calibri" w:hAnsi="Calibri"/>
          <w:b/>
          <w:color w:val="1A2010"/>
          <w:sz w:val="40"/>
        </w:rPr>
        <w:t xml:space="preserve">  Sonoco Products Company</w:t>
      </w:r>
    </w:p>
    <w:p>
      <w:pPr>
        <w:spacing w:after="120"/>
      </w:pPr>
      <w:r>
        <w:rPr>
          <w:rFonts w:ascii="Calibri" w:hAnsi="Calibri"/>
          <w:b/>
          <w:color w:val="6E8450"/>
          <w:sz w:val="18"/>
        </w:rPr>
        <w:t>DIVIDEND SLEEVE · 2026-08-10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Sonoco Products Company is a global provider of consumer, industrial, healthcare, and protective packaging solutions. Founded in 1899 and headquartered in Hartsville, South Carolina, the company operates through Consumer Packaging and Industrial Paper Packaging segments. Following the $3.9B acquisition of Eviosys (European metal packaging) in 2024 and divestiture of ThermoSafe, Sonoco has transformed into a focused packaging platform with approximately $7.5B in annual revenue.</w:t>
      </w:r>
    </w:p>
    <w:p>
      <w:r>
        <w:rPr>
          <w:rFonts w:ascii="Calibri" w:hAnsi="Calibri"/>
          <w:b/>
          <w:color w:val="6E8450"/>
          <w:sz w:val="18"/>
        </w:rPr>
        <w:t>22,000 Employees · https://www.sonoco.com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Sonoco executed a transformative portfolio reshaping over the past three years — the $3.9B Eviosys acquisition in 2024 was the company's largest deal ever, expanding into European metal packaging, while divesting ThermoSafe and other non-core assets. CEO Coker declared the 'transformation is complete' at the 2026 investor day [3]. This represents a significant strategic pivot, though not a product or technology revolution. AI Deployment (1/2): Sonoco has begun incorporating AI tools in manufacturing operations and back-office streamlining as part of its three-year growth strategy, but no specific cost savings or revenue gains have been quantified [3]. Market Share (1/2): Leading global positions in composite cans, industrial tubes/cores, and now European metal packaging post-Eviosys. However, packaging remains a fragmented market with no single dominant player [1]. Product Pipeline (0/2): No specific next-generation products announced with defined timelines or revenue visibility. Innovation focus is on process efficiency rather than breakthrough products. R&amp;D Intensity (0/1): Packaging companies operate at below-average R&amp;D intensity; Sonoco's innovation investments are primarily channeled through capital expenditure and acquisitions.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Sonoco's purpose centers on 'Better Packaging. Better Life.' which connects packaging to quality of life and product protection, identifying a clear social role. However, the mission is not deeply distinctive — most packaging companies could claim similar purpose, and it doesn't articulate a transformative future state. Community Impact (1/2): Named to Barron's 100 Most Sustainable Companies, Newsweek's America's Most Responsible Companies, and USA TODAY's America's Climate Leaders in 2025 [4]. Sustainability Council reports to the Board biannually. Genuine commitment but programs lack the distinctive scale of leaders. Employee Retention (1/2): CEO Howard Coker joined the company in 1985 and rose through sales, manufacturing, and management roles over 41 years before becoming CEO in 2020 — an extraordinary tenure demonstrating a promote-from-within culture and long career paths [5]. Named to Fortune's World's Most Admired Companies list [7]. Insider Buying (0/2): No evidence of meaningful net insider buying by executives in the last 12 months. Institutional ownership dominates the shareholder base.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$1.89B with adjusted EPS of $1.51, beating consensus by $0.02, with cash flow surging [1]. Full-year 2026 guidance targets adjusted EPS of $5.80-$6.20, implying a 20% improvement ex-divestitures [1][2]. The stock trades at an exceptionally cheap forward P/E of 9.5x, well inside the 20x target. ROE of 20.15% exceeds the 15% threshold. Profit margin of 13.57% is solid for a packaging manufacturer [6]. The key weakness is leverage — D/E of 140% reflects $5.0B in debt from the Eviosys acquisition against only $224M cash. Dividend history is exceptional: 101+ consecutive years of payments with 42+ consecutive years of growth, earning maximum scores on duration metrics. The 5-year dividend growth CAGR of approximately 3.5% falls short of the 6% target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Sonoco's 127-year operating history demonstrates genuine long-term orientation — few companies survive that long without some infinite game instincts. The recent $3.9B Eviosys acquisition and portfolio transformation show courage to evolve. However, CEO Coker's framing of the transformation as 'complete' uses finite language (a defined endpoint rather than an ongoing journey), and the company's purpose is functional rather than aspirational. Sinek would see a company with strong endurance DNA but lacking a clear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Sonoco's purpose — 'Better Packaging. Better Life.' — connects its work to a social good (protecting products, reducing waste) but reads as a marketing tagline rather than a Just Cause that inspires sacrifice. The 127-year history proves endurance, but endurance alone is not a Just Cause. CEO Coker's investor day language centers on shareholder value, margin expansion, and synergy targets — finite objectives [3]. The cause is shallow by Sinek's 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Howard Coker's 41-year tenure at Sonoco, rising from sales roles to the top job, signals a promote-from-within culture where long careers are possible and rewarded [5]. Named to Fortune's World's Most Admired Companies list, which includes employee survey components [7]. However, Glassdoor reviews describe mixed perspectives — positive on teamwork and development but critical of 'little emotional intelligence in decision-making' and integration challenges with acquired businesses [5]. Trust appears adequate but uneven across legacy and acquired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Sonoco frames competitors (Ball, Amcor, Berry Global, Sealed Air) as worthy rivals whose strengths illuminate areas for self-improvement. Competitive language in earnings calls and investor day focuses on market share, synergy capture, and cost competitiveness — standard finite framing. No management commentary identified that acknowledges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$3.9B Eviosys acquisition fundamentally expanded Sonoco into European metal packaging, transforming the company's geographic and product mix in a single deal. Simultaneously divesting ThermoSafe and other non-core assets demonstrates willingness to reshape the portfolio [3]. Over 127 years, Sonoco has evolved from a Southern Novelty Company making textile cones to a global packaging platform. These are meaningful adaptations, though each was incremental rather than a single existential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$3.9B Eviosys acquisition was transformative — it was the largest deal in Sonoco's 127-year history, added $5B in debt, and fundamentally reshaped the company's portfolio toward metal packaging in Europe [3]. This was not an incremental move; it was a multi-billion dollar bet on a strategic direction that required taking on significant leverage. Simultaneously, management had the discipline to divest ThermoSafe and other non-core businesses rather than holding them for the revenue. Coker's willingness to declare the 'transformation is complete' at investor day and target 20% adjusted earnings growth in 2026 shows conviction in the new strategy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Sonoco trades at an attractive 9.5x forward earnings with adjusted EPS guidance of $5.80-$6.20 for 2026, representing 20% growth ex-divestitures, as the Eviosys integration delivers synergies and the packaging business recovers [1][2]. The 3.83% dividend yield is well-covered at a 36% forward payout ratio, supported by 101 consecutive years of payments and 42+ years of consecutive increases — Dividend Aristocrat credentials that provide income floor. Cash flow surged in Q2 2026, enabling deleveraging of the $5B debt load. ROE of 20.15% demonstrates the business earns well above its cost of capital, and the deep value multiple provides margin of safety against execution risk.</w:t>
      </w:r>
    </w:p>
    <w:p>
      <w:pPr>
        <w:spacing w:after="120"/>
      </w:pPr>
      <w:r>
        <w:rPr>
          <w:rFonts w:ascii="Calibri" w:hAnsi="Calibri"/>
          <w:b w:val="0"/>
          <w:color w:val="3A4A28"/>
          <w:sz w:val="20"/>
        </w:rPr>
        <w:t>The primary risk is the $5B debt burden (140% D/E) from the Eviosys acquisition, which leaves minimal balance sheet flexibility and creates vulnerability to any earnings miss or rising interest rates [6]. Organic revenue growth is essentially flat at -1% YoY (only +2% excluding divestitures), raising questions about whether the packaging industry can deliver the top-line growth needed to delever [1]. The trailing P/E of 5.5x reflects one-time gains that flatter GAAP earnings and may not recur. Integration risk from Eviosys remains real — Glassdoor reviews flag challenges in corporate communication and departmental collaboration across acquired businesses [5]. Packaging is a mature, cyclical industry exposed to raw material cost volatility and volume sensitivity to consumer spending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Eviosys integration synergy realization driving $5.80-$6.20 adjusted EPS in 2026 and accelerating free cash flow generation for debt reduction from the $5B acquisition-related leverage</w:t>
      </w:r>
    </w:p>
    <w:p>
      <w:pPr>
        <w:spacing w:before="40" w:after="40"/>
        <w:ind w:left="283"/>
      </w:pPr>
      <w:r>
        <w:rPr>
          <w:rFonts w:ascii="Calibri" w:hAnsi="Calibri"/>
          <w:b/>
          <w:color w:val="4A6B25"/>
          <w:sz w:val="20"/>
        </w:rPr>
        <w:t xml:space="preserve">2. </w:t>
      </w:r>
      <w:r>
        <w:rPr>
          <w:rFonts w:ascii="Calibri" w:hAnsi="Calibri"/>
          <w:b w:val="0"/>
          <w:color w:val="3A4A28"/>
          <w:sz w:val="20"/>
        </w:rPr>
        <w:t>Packaging volume recovery as consumer spending stabilizes, with Q2 2026 showing 2% organic revenue growth ex-ThermoSafe after multiple quarters of contraction</w:t>
      </w:r>
    </w:p>
    <w:p>
      <w:pPr>
        <w:spacing w:before="40" w:after="40"/>
        <w:ind w:left="283"/>
      </w:pPr>
      <w:r>
        <w:rPr>
          <w:rFonts w:ascii="Calibri" w:hAnsi="Calibri"/>
          <w:b/>
          <w:color w:val="4A6B25"/>
          <w:sz w:val="20"/>
        </w:rPr>
        <w:t xml:space="preserve">3. </w:t>
      </w:r>
      <w:r>
        <w:rPr>
          <w:rFonts w:ascii="Calibri" w:hAnsi="Calibri"/>
          <w:b w:val="0"/>
          <w:color w:val="3A4A28"/>
          <w:sz w:val="20"/>
        </w:rPr>
        <w:t>Potential credit rating upgrade as deleveraging accelerates from strong cash flow generation, reducing interest expense and creating capacity for dividend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140% and $5B gross debt from the Eviosys acquisition create significant financial risk, with minimal balance sheet flexibility if packaging volumes weaken or interest costs rise</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2% ex-divestitures suggests limited pricing power in a mature packaging market where consumer brand customers aggressively manage supplier costs</w:t>
      </w:r>
    </w:p>
    <w:p>
      <w:pPr>
        <w:spacing w:before="40" w:after="40"/>
        <w:ind w:left="283"/>
      </w:pPr>
      <w:r>
        <w:rPr>
          <w:rFonts w:ascii="Calibri" w:hAnsi="Calibri"/>
          <w:b/>
          <w:color w:val="4A6B25"/>
          <w:sz w:val="20"/>
        </w:rPr>
        <w:t xml:space="preserve">3. </w:t>
      </w:r>
      <w:r>
        <w:rPr>
          <w:rFonts w:ascii="Calibri" w:hAnsi="Calibri"/>
          <w:b w:val="0"/>
          <w:color w:val="3A4A28"/>
          <w:sz w:val="20"/>
        </w:rPr>
        <w:t>Eviosys integration complexity across European operations introduces execution risk — Glassdoor reviews flag cultural challenges with acquired businesses, and the European metal packaging market faces its own competitive and regulatory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Sonoco's core business is manufacturing physical packaging products — composite cans, industrial tubes and cores, metal cans, and protective packaging. AI structurally cannot substitute for the production of physical containers and packaging materials that every consumer and industrial product requires [1]. The business involves capital-intensive manufacturing operations, complex supply chains, and deep customer relationships with CPG companies. AI may actually increase packaging demand indirectly as e-commerce growth (accelerated by AI-driven retail) requires more protective and sustainable packaging solutions. The only modest exposure is in packaging design services, where generative AI could accelerate design cycles but won't replace manufacturing. AI Opportunity (0/1): Sonoco is deploying AI in manufacturing operations and back-office processes but does not generate quantifiable revenue from AI-related products or services [3]. AI is used as an internal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Sonoco Products Q2 2026 Earnings Release and Conference Call — investor.sonoco.com, July 2026</w:t>
      </w:r>
    </w:p>
    <w:p>
      <w:pPr>
        <w:spacing w:before="20" w:after="20"/>
        <w:ind w:left="170"/>
      </w:pPr>
      <w:r>
        <w:rPr>
          <w:rFonts w:ascii="Calibri" w:hAnsi="Calibri"/>
          <w:b/>
          <w:color w:val="4A6B25"/>
          <w:sz w:val="15"/>
        </w:rPr>
        <w:t xml:space="preserve">2. </w:t>
      </w:r>
      <w:r>
        <w:rPr>
          <w:rFonts w:ascii="Calibri" w:hAnsi="Calibri"/>
          <w:b w:val="0"/>
          <w:color w:val="3A4A28"/>
          <w:sz w:val="17"/>
        </w:rPr>
        <w:t>Sonoco Products Q4 and Full Year 2025 Results — investor.sonoco.com, February 2026</w:t>
      </w:r>
    </w:p>
    <w:p>
      <w:pPr>
        <w:spacing w:before="20" w:after="20"/>
        <w:ind w:left="170"/>
      </w:pPr>
      <w:r>
        <w:rPr>
          <w:rFonts w:ascii="Calibri" w:hAnsi="Calibri"/>
          <w:b/>
          <w:color w:val="4A6B25"/>
          <w:sz w:val="15"/>
        </w:rPr>
        <w:t xml:space="preserve">3. </w:t>
      </w:r>
      <w:r>
        <w:rPr>
          <w:rFonts w:ascii="Calibri" w:hAnsi="Calibri"/>
          <w:b w:val="0"/>
          <w:color w:val="3A4A28"/>
          <w:sz w:val="17"/>
        </w:rPr>
        <w:t>Packaging Dive — 'Sonoco's Transformation Is Complete, CEO Says,' January 2026</w:t>
      </w:r>
    </w:p>
    <w:p>
      <w:pPr>
        <w:spacing w:before="20" w:after="20"/>
        <w:ind w:left="170"/>
      </w:pPr>
      <w:r>
        <w:rPr>
          <w:rFonts w:ascii="Calibri" w:hAnsi="Calibri"/>
          <w:b/>
          <w:color w:val="4A6B25"/>
          <w:sz w:val="15"/>
        </w:rPr>
        <w:t xml:space="preserve">4. </w:t>
      </w:r>
      <w:r>
        <w:rPr>
          <w:rFonts w:ascii="Calibri" w:hAnsi="Calibri"/>
          <w:b w:val="0"/>
          <w:color w:val="3A4A28"/>
          <w:sz w:val="17"/>
        </w:rPr>
        <w:t>Sonoco 2024 Corporate Sustainability Report — sonoco.com</w:t>
      </w:r>
    </w:p>
    <w:p>
      <w:pPr>
        <w:spacing w:before="20" w:after="20"/>
        <w:ind w:left="170"/>
      </w:pPr>
      <w:r>
        <w:rPr>
          <w:rFonts w:ascii="Calibri" w:hAnsi="Calibri"/>
          <w:b/>
          <w:color w:val="4A6B25"/>
          <w:sz w:val="15"/>
        </w:rPr>
        <w:t xml:space="preserve">5. </w:t>
      </w:r>
      <w:r>
        <w:rPr>
          <w:rFonts w:ascii="Calibri" w:hAnsi="Calibri"/>
          <w:b w:val="0"/>
          <w:color w:val="3A4A28"/>
          <w:sz w:val="17"/>
        </w:rPr>
        <w:t>Sonoco Leadership Team and Glassdoor Reviews — glassdoor.com, sonoco.com,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SON Key Statistics and Valuation Metrics,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Fortune — Sonoco Named to World's Most Admired Companies List,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