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SPRY</w:t>
      </w:r>
      <w:r>
        <w:rPr>
          <w:rFonts w:ascii="Calibri" w:hAnsi="Calibri"/>
          <w:b/>
          <w:color w:val="1A2010"/>
          <w:sz w:val="40"/>
        </w:rPr>
        <w:t xml:space="preserve">  ARS Pharmaceuticals, Inc.</w:t>
      </w:r>
    </w:p>
    <w:p>
      <w:pPr>
        <w:spacing w:after="120"/>
      </w:pPr>
      <w:r>
        <w:rPr>
          <w:rFonts w:ascii="Calibri" w:hAnsi="Calibri"/>
          <w:b/>
          <w:color w:val="6E8450"/>
          <w:sz w:val="18"/>
        </w:rPr>
        <w:t>GROWTH SLEEVE · 2026-07-28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ARS Pharmaceuticals is a biopharmaceutical company that develops and commercializes neffy (epinephrine nasal spray), the first and only FDA-approved needle-free treatment for Type I allergic reactions including anaphylaxis. Neffy is approved for adults and pediatric patients (15 to &lt;30 kg) in the U.S. and the EU. The company is also developing pipeline candidates for chronic spontaneous urticaria (CSU). Co-founded and led by CEO Richard Lowenthal, headquartered in San Diego, California.</w:t>
      </w:r>
    </w:p>
    <w:p>
      <w:r>
        <w:rPr>
          <w:rFonts w:ascii="Calibri" w:hAnsi="Calibri"/>
          <w:b/>
          <w:color w:val="6E8450"/>
          <w:sz w:val="18"/>
        </w:rPr>
        <w:t>158 Employees · https://www.ars-pharma.com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ARS Pharmaceuticals created a genuinely transformative product category — neffy is the first needle-free intranasal epinephrine treatment in over 35 years, solving a critical patient compliance gap where millions hesitate to use EpiPens due to needle phobia [1][3]. The company overcame an initial FDA CRL, successfully resubmitted, obtained FDA approval in 2024, and secured EU approval. Named Fast Company Most Innovative Company 2025 [3]. AI Deployment (0/2): No evidence of AI-powered products or quantified AI-driven operational savings. Traditional pharmaceutical development and commercialization model [2]. Market Share (2/2): Neffy is the only FDA-approved intranasal epinephrine product globally, with ~120,000 U.S. patients and 28,000+ healthcare providers prescribing it as of Q1 2026 [1]. Prescriptions tripled year-over-year, demonstrating accelerating category creation and market penetration. Product Pipeline (1/2): Neffy 1mg pediatric formulation launched in U.S. for patients 15-30 kg, EU marketing authorization secured, and CVS Caremark formulary inclusion anticipated — though the July 1 review cycle produced zero new formulary additions, missing management's stated targets [1][4]. Phase 2b CSU data expected by mid-2026. R&amp;D Intensity (1/1): Continued R&amp;D investment in nasal delivery platform technology and CSU pipeline, above average for a single-product biotech.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ARS Pharmaceuticals' mission — 'empowering at-risk patients and their caregivers to better protect patients from allergic reactions that could lead to anaphylaxis' — is specific, thoughtful, and directly connected to saving lives [2]. The purpose drove every product decision: solving needle phobia that prevents millions from using epinephrine when they need it most. The persistence through FDA rejection validates the mission. Community Impact (1/2): The 'Get neffy on Us' patient access program and $199 retail cash program demonstrate commitment to patient affordability [1]. Neffy addresses a genuine public health gap — studies show many anaphylaxis patients delay or avoid auto-injector use due to needle fear, leading to preventable ER visits and deaths. Employee Retention (1/2): Previous Glassdoor reviews showed 5.0 ratings across culture and management, with employees describing a mission-aligned workplace, though sample size is small for the 158-employee company [2]. Insider Buying (0/2): The securities fraud investigations initiated by Levi &amp; Korsinsky, Schall Law Firm, and Pomerantz following the 23% stock drop on June 24, 2026 — when neffy received zero new formulary additions despite management's statements projecting CVS Caremark, Anthem, and Aetna by July 1 — raise serious governance concerns about the credibility of executive communications to investors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$22.7M (up 184% from $8.0M in Q1 2025) was driven by $17.5M in U.S. neffy product revenue and $2.5M in collaboration revenue from the ALK-Abello EU approval milestone [1]. However, neffy product revenue of $17.5M declined sequentially from $20.3M in Q4 2025. Net loss of $60.6M ($0.61/share) reflects the heavy commercial infrastructure build. D/E deteriorated significantly to 279% as the company draws on debt facilities to fund commercialization, with $96.5M in term loans and $74.7M in financing liabilities against only $61.3M in stockholders' equity [1]. Cash of $201M is expected to fund operations through cash-flow break-even, but this assumes successful commercial ramp. ROE is deeply negative (~-395% annualized) and profit margin is -267%. The only positive metric is the 184% YoY revenue growth rate. Liquidity cleared: ~2M avg volume x $7.74 = $15.5M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ARS Pharmaceuticals has a genuine patient-centric mission to eliminate needle barriers in epinephrine delivery, and CEO Lowenthal's persistence through an FDA rejection demonstrates commitment to the cause. However, the recent securities fraud investigations following misleading formulary expansion projections raise governance concerns about whether leadership prioritizes accurate communication or stock price management. The company remains too young and single-product-dependent to have fully validated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ARS Pharmaceuticals has a genuine, specific purpose — eliminating the needle barrier that prevents millions of people with life-threatening allergies from using epinephrine when they need it most [2][3]. The mission directly connects to saving lives. The persistence through the FDA CRL rejection and successful resubmission demonstrates purpose-driven strategic decisions. However, the company is only 11 years old and hasn't validated this purpose through decades of consistent execution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small 158-employee team has demonstrated mission alignment, with previous Glassdoor reviews showing high satisfaction scores and employees citing the product as a source of pride [2]. Co-founder CEO Lowenthal provides leadership stability and cultural coherence. However, the rapid scaling of the commercial sales force and the governance concerns from the securities fraud investigations may erode internal trust as the organization grows.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ARS Pharmaceuticals' competitive positioning focuses on neffy's superiority over legacy auto-injectors (EpiPen/Viatris) rather than learning from rivals. The company created a new category rather than improving on existing competitors' terms, which shows innovative thinking but no evidence of management acknowledging competitors' strengths or using rivalry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ARS is developing the intranasal delivery platform beyond epinephrine, with Phase 2b data for CSU (chronic spontaneous urticaria) expected mid-2026, potentially applying the technology to new therapeutic areas [1]. The company also expanded neffy to pediatric indications and international markets (EU approval). These represent incremental extensions of the platform rather than transformative reinvention, but the company is too young to have faced a true existential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Persisting after the FDA CRL rejection — investing in additional studies and resubmitting rather than abandoning the program — demonstrated genuine conviction [3]. Building a $230M+ annual commercial infrastructure from scratch for a single product is a bold resource commitment. However, the securities fraud investigations following management's overly optimistic formulary projections (targeting CVS Caremark, Anthem, Aetna by July 1, achieving zero new additions on June 24) raise concerns about leadership transparency and whether courage is directed at building a sustainable business or managing market expectations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ARS Pharmaceuticals owns a first-of-its-kind product in neffy — the only FDA-approved needle-free intranasal epinephrine spray, addressing a genuine unmet need for millions of patients who delay or avoid EpiPen use due to needle phobia [1]. Q1 2026 revenue of $22.7M tripled year-over-year from $8.0M, with ~120,000 U.S. patients and 28,000+ prescribers demonstrating accelerating commercial adoption [1]. The $2.5M collaboration milestone from EU partner ALK-Abello and neffy 1mg pediatric approval expand the addressable market globally. Management expects growth to accelerate through back-to-school peak season, supported by the new $199 retail cash program and expanded payer access. Cash of $201M is expected to fund operations through cash-flow breakeven, and Phase 2b CSU data mid-2026 offers pipeline optionality [1].</w:t>
      </w:r>
    </w:p>
    <w:p>
      <w:pPr>
        <w:spacing w:after="120"/>
      </w:pPr>
      <w:r>
        <w:rPr>
          <w:rFonts w:ascii="Calibri" w:hAnsi="Calibri"/>
          <w:b w:val="0"/>
          <w:color w:val="3A4A28"/>
          <w:sz w:val="20"/>
        </w:rPr>
        <w:t>The bear case is dominated by commercial execution risk and governance concerns. On June 24, 2026, the stock dropped 23% when ARS disclosed zero new commercial formulary additions in the July 1 review cycle — despite management's statements projecting CVS Caremark, Anthem, and Aetna coverage by that date [4]. This triggered securities fraud investigations by Levi &amp; Korsinsky, Schall Law Firm, and Pomerantz, creating legal overhang. Neffy U.S. product revenue of $17.5M in Q1 2026 actually declined sequentially from $20.3M in Q4 2025, raising questions about commercial momentum. D/E has deteriorated to 279% with $96.5M in term loans and $74.7M in financing liabilities against only $61.3M equity. The net loss of $60.6M in Q1 2026 alone ($242M annualized) means the $201M cash position provides only ~3.3 quarters of runway at current burn. The entire thesis rests on a single product achieving formulary coverage that management has demonstrably failed to secure on the projected timeline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Back-to-school peak allergy season in Q3 2026 expected to accelerate neffy prescriptions, supported by 120,000 existing patients and 28,000+ prescribers driving refill momentum [1]</w:t>
      </w:r>
    </w:p>
    <w:p>
      <w:pPr>
        <w:spacing w:before="40" w:after="40"/>
        <w:ind w:left="283"/>
      </w:pPr>
      <w:r>
        <w:rPr>
          <w:rFonts w:ascii="Calibri" w:hAnsi="Calibri"/>
          <w:b/>
          <w:color w:val="4A6B25"/>
          <w:sz w:val="20"/>
        </w:rPr>
        <w:t xml:space="preserve">2. </w:t>
      </w:r>
      <w:r>
        <w:rPr>
          <w:rFonts w:ascii="Calibri" w:hAnsi="Calibri"/>
          <w:b w:val="0"/>
          <w:color w:val="3A4A28"/>
          <w:sz w:val="20"/>
        </w:rPr>
        <w:t>CVS Caremark formulary inclusion and expanded commercial payer coverage — while the July 1 cycle missed, subsequent review cycles could provide coverage that management projects would reach 60-80% of commercially insured patients [4]</w:t>
      </w:r>
    </w:p>
    <w:p>
      <w:pPr>
        <w:spacing w:before="40" w:after="40"/>
        <w:ind w:left="283"/>
      </w:pPr>
      <w:r>
        <w:rPr>
          <w:rFonts w:ascii="Calibri" w:hAnsi="Calibri"/>
          <w:b/>
          <w:color w:val="4A6B25"/>
          <w:sz w:val="20"/>
        </w:rPr>
        <w:t xml:space="preserve">3. </w:t>
      </w:r>
      <w:r>
        <w:rPr>
          <w:rFonts w:ascii="Calibri" w:hAnsi="Calibri"/>
          <w:b w:val="0"/>
          <w:color w:val="3A4A28"/>
          <w:sz w:val="20"/>
        </w:rPr>
        <w:t>Phase 2b CSU (chronic spontaneous urticaria) data expected mid-2026, potentially diversifying beyond single-product epinephrine dependency and validating the intranasal delivery platform for new indications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investigations by multiple law firms following management's misleading formulary expansion projections — legal costs, potential settlements, and reputational damage could distract from commercial execution [4]</w:t>
      </w:r>
    </w:p>
    <w:p>
      <w:pPr>
        <w:spacing w:before="40" w:after="40"/>
        <w:ind w:left="283"/>
      </w:pPr>
      <w:r>
        <w:rPr>
          <w:rFonts w:ascii="Calibri" w:hAnsi="Calibri"/>
          <w:b/>
          <w:color w:val="4A6B25"/>
          <w:sz w:val="20"/>
        </w:rPr>
        <w:t xml:space="preserve">2. </w:t>
      </w:r>
      <w:r>
        <w:rPr>
          <w:rFonts w:ascii="Calibri" w:hAnsi="Calibri"/>
          <w:b w:val="0"/>
          <w:color w:val="3A4A28"/>
          <w:sz w:val="20"/>
        </w:rPr>
        <w:t>Sequential product revenue decline ($17.5M Q1 2026 vs $20.3M Q4 2025) and zero new formulary additions suggest commercial momentum may be stalling, threatening the revenue acceleration needed to reach cash-flow breakeven [1]</w:t>
      </w:r>
    </w:p>
    <w:p>
      <w:pPr>
        <w:spacing w:before="40" w:after="40"/>
        <w:ind w:left="283"/>
      </w:pPr>
      <w:r>
        <w:rPr>
          <w:rFonts w:ascii="Calibri" w:hAnsi="Calibri"/>
          <w:b/>
          <w:color w:val="4A6B25"/>
          <w:sz w:val="20"/>
        </w:rPr>
        <w:t xml:space="preserve">3. </w:t>
      </w:r>
      <w:r>
        <w:rPr>
          <w:rFonts w:ascii="Calibri" w:hAnsi="Calibri"/>
          <w:b w:val="0"/>
          <w:color w:val="3A4A28"/>
          <w:sz w:val="20"/>
        </w:rPr>
        <w:t>Cash runway risk — $201M cash against $60.6M quarterly net loss provides ~3.3 quarters of runway at current burn rates, and any revenue shortfall could necessitate dilutive financing at the current depressed stock price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ARS Pharmaceuticals' core business — manufacturing and selling a physical FDA-approved drug product (neffy intranasal epinephrine spray) for emergency treatment of anaphylaxis — is structurally immune to AI disruption [2]. The business involves FDA-regulated pharmaceutical manufacturing, physical drug distribution through pharmacies and PBMs, and physician prescribing — none of which AI can replace. The product's value is in the physical delivery mechanism (nasal spray vs injection) requiring chemical engineering, specialized manufacturing, and regulatory compliance. AI cannot substitute for a life-saving emergency medication. If anything, AI-driven allergy diagnosis and patient identification could increase demand for neffy. AI Opportunity (0/1): ARS does not generate revenue from AI products. AI may be used internally for clinical trial optimization and commercial analytics but is not a revenue driver for this single-product pharmaceutical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ARS Pharmaceuticals Q1 2026 Earnings Release — $22.7M revenue, $17.5M neffy product revenue, $60.6M net loss, $201M cash, May 2026</w:t>
      </w:r>
    </w:p>
    <w:p>
      <w:pPr>
        <w:spacing w:before="20" w:after="20"/>
        <w:ind w:left="170"/>
      </w:pPr>
      <w:r>
        <w:rPr>
          <w:rFonts w:ascii="Calibri" w:hAnsi="Calibri"/>
          <w:b/>
          <w:color w:val="4A6B25"/>
          <w:sz w:val="15"/>
        </w:rPr>
        <w:t xml:space="preserve">2. </w:t>
      </w:r>
      <w:r>
        <w:rPr>
          <w:rFonts w:ascii="Calibri" w:hAnsi="Calibri"/>
          <w:b w:val="0"/>
          <w:color w:val="3A4A28"/>
          <w:sz w:val="17"/>
        </w:rPr>
        <w:t>ARS Pharmaceuticals Corporate Website — CEO Richard Lowenthal, mission statement, neffy product information,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Fast Company Most Innovative Companies 2025 — ARS Pharmaceuticals neffy needle-free epinephrine innovation, 2025</w:t>
      </w:r>
    </w:p>
    <w:p>
      <w:pPr>
        <w:spacing w:before="20" w:after="20"/>
        <w:ind w:left="170"/>
      </w:pPr>
      <w:r>
        <w:rPr>
          <w:rFonts w:ascii="Calibri" w:hAnsi="Calibri"/>
          <w:b/>
          <w:color w:val="4A6B25"/>
          <w:sz w:val="15"/>
        </w:rPr>
        <w:t xml:space="preserve">4. </w:t>
      </w:r>
      <w:r>
        <w:rPr>
          <w:rFonts w:ascii="Calibri" w:hAnsi="Calibri"/>
          <w:b w:val="0"/>
          <w:color w:val="3A4A28"/>
          <w:sz w:val="17"/>
        </w:rPr>
        <w:t>Securities Fraud Investigations — Levi &amp; Korsinsky, Schall Law Firm, Pomerantz — 23% stock drop June 24, 2026, zero new formulary additions vs projected CVS/Anthem/Aetna coverage, June-July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