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SRPT</w:t>
      </w:r>
      <w:r>
        <w:rPr>
          <w:rFonts w:ascii="Calibri" w:hAnsi="Calibri"/>
          <w:b/>
          <w:color w:val="1A2010"/>
          <w:sz w:val="40"/>
        </w:rPr>
        <w:t xml:space="preserve">  Sarepta Therapeutics, Inc.</w:t>
      </w:r>
    </w:p>
    <w:p>
      <w:pPr>
        <w:spacing w:after="120"/>
      </w:pPr>
      <w:r>
        <w:rPr>
          <w:rFonts w:ascii="Calibri" w:hAnsi="Calibri"/>
          <w:b/>
          <w:color w:val="6E8450"/>
          <w:sz w:val="18"/>
        </w:rPr>
        <w:t>GROWTH SLEEVE · 2026-07-12 · Inspire: 19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Sarepta Therapeutics is a commercial-stage biotechnology company focused on precision genetic medicine for rare diseases, primarily Duchenne muscular dystrophy. Commercial portfolio includes four PMO exon-skipping therapies (EXONDYS 51, VYONDYS 53, AMONDYS 45, CASIMERSEN) and ELEVIDYS, the first FDA-approved gene therapy for DMD. The company is pivoting toward its siRNA pipeline following ELEVIDYS label restrictions and safety setbacks. CEO Doug Ingram retiring by end of 2026.</w:t>
      </w:r>
    </w:p>
    <w:p>
      <w:r>
        <w:rPr>
          <w:rFonts w:ascii="Calibri" w:hAnsi="Calibri"/>
          <w:b/>
          <w:color w:val="6E8450"/>
          <w:sz w:val="18"/>
        </w:rPr>
        <w:t>1,200 Employees · https://www.sarepta.com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Sarepta successfully commercialized four DMD exon-skipping drugs and delivered ELEVIDYS, the first FDA-approved gene therapy for Duchenne muscular dystrophy — an industry-defining achievement [1]. FY2025 revenue reached $1,864.3M ($965.6M PMO + $898.7M ELEVIDYS), though Q1 2026 net product revenue declined to $330.5M as the updated ELEVIDYS label restricts to ambulatory patients only [1][2]. Two patient deaths and a boxed warning temper the innovation achievement. AI Deployment (0/2): No customer-facing or internal AI platform disclosed; Sarepta's innovation is in biological rather than computational domains [3]. Market Share (2/2): Sarepta holds category-defining positions in DMD exon-skipping (first-in-class PMO platform with 4 approved drugs) and DMD gene therapy (ELEVIDYS remains the only approved DMD gene therapy despite commercial challenges) [1]. Product Pipeline (1/2): Strategic pivot to siRNA pipeline announced with Gene Therapy Scholarly Exchange initiative supporting ELEVIDYS recovery; however, multiple LGMD gene therapy programs were halted and 500 employees laid off in 2025 to concentrate resources [2][3]. R&amp;D Intensity (1/1): R&amp;D spending remains at top-tier biotech levels relative to revenue, consistent with the genetic medicine platform investment thesis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Sarepta's mission of bringing precision genetic medicine to patients with rare diseases is specific and genuine — the DMD focus links products to a defined patient community of children and families [3]. CEO Doug Ingram's retirement announcement was tied to two family members being diagnosed with myotonic dystrophy (DM1), underscoring deeply personal mission alignment [3]. Strategic decisions trace back to the patient purpose. Community Impact (1/2): Significant DMD patient advocacy engagement, scholarship programs, and compassionate use provisions, though without distinctive foundation-scale dollar disclosure [3]. Employee Retention (0/2): 500 layoffs in 2025 and major C-suite overhaul (new COO Ian Estepan, R&amp;D President Louise Rodino-Klapac, incoming CFO Ryan Wong) indicate organizational turbulence during the 2026 strategic reset [3]. Insider Buying (0/2): No meaningful net insider buying identified in the last 12 months. CEO Ingram's retirement and the ongoing leadership transition create uncertainty about management commitment through the next phase.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showed a dramatic operational turnaround with $730.8M total revenue (including ~$400M collaboration revenue) and GAAP operating income of $358.4M, versus a prior-year operating loss [1][2]. However, net product revenue declined to $330.5M ($102M ELEVIDYS + $228.6M PMO) as ELEVIDYS label restrictions reduced the addressable patient population [1]. Forward P/E of 5.70 is extremely favorable, reflecting market expectations of sustained profitability from collaboration revenue and the PMO franchise [4]. D/E of 91% is moderately elevated but below the 300% floor. ROE of -53.47% and trailing profit margin of -11.2% reflect the 2025 loss period but are improving [4]. 5-year revenue CAGR of ~28% reflects the rapid growth from PMO launches through ELEVIDYS commercialization [4]. Liquidity floor cleared: avg daily volume of 5.05M shares x $18.98 = ~$95.8M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Sarepta has a genuine patient-driven Just Cause embodied by Doug Ingram's deeply personal commitment to rare disease patients (family members diagnosed with DM1) and validated by multiple FDA approvals. The company has demonstrated transformative existential flexibility pivoting from exon-skipping to gene therapy to siRNA. However, the 2025 ELEVIDYS safety crisis, 500 layoffs, CEO retirement, and C-suite overhaul place the organization in a transitional state that tests rather than validates infinite 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Sarepta's mission to treat DMD and expand into other rare genetic diseases has been validated by five FDA approvals and a deep relationship with the DMD patient community [1][3]. Doug Ingram's retirement tied to family members' DM1 diagnosis demonstrates that leadership personally lives the cause. The purpose is genuine and distinctive. However, the multi-decade consistency test (Sinek's highest tier) is ongoing as the company transitions leadership and strategic direction simultaneously.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500 layoffs in 2025, multiple LGMD gene therapy programs halted, and a near-complete C-suite overhaul (CEO retiring, new COO, new R&amp;D President, new CFO) create significant organizational disruption [3]. While internal promotions of Rodino-Klapac and Estepan suggest some continuity, the scale of restructuring undermines psychological safety. Sarepta's Cambridge culture was described as 'passionate and dedicated,' but the 2025-2026 reset fundamentally tests whether that trust persists through crisis.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Sarepta has publicly acknowledged siRNA competitors (particularly Alnylam) and used competitive learning to inform its strategic pivot — shifting resources into siRNA based on the observation that the modality offers advantages in certain applications [3]. This is a textbook worthy-rival response in Sinek's framework: using competitors' strengths to refine your own strategy rather than simply competing on market share.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Sarepta has repeatedly reinvented itself — from exon-skipping RNA chemistry (EXONDYS 51, VYONDYS 53, AMONDYS 45) to gene therapy (ELEVIDYS) to the current siRNA pivot [1][3]. The decision to halt multiple LGMD gene therapy programs and lay off 500 employees in 2025 to concentrate on the pipeline refocus is transformative in Sinek's sense — painful in the short term but purposeful. Each pivot was driven by the patient mission rather than desperation, as the company proactively chose to concentrate resources on the most promising modalities.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Ingram's willingness to halt LGMD gene therapy programs, absorb 500-person layoff costs, and restructure the entire C-suite during ELEVIDYS's most challenging period demonstrates choosing long-term capability over short-term stability [3]. His retirement decision — stepping away during crisis rather than clinging to the role — shows principled leadership. However, the courage under the new CEO is not yet demonstrated, and the pattern has one data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Sarepta is a rare-disease gene therapy pioneer trading near multi-year lows ($18.98 vs. 52-week high of ~$103) after a traumatic 2025 marked by ELEVIDYS safety setbacks, label restrictions, and strategic restructuring [4]. Q1 2026 showed a dramatic operational turnaround with $730.8M total revenue and $358.4M GAAP operating income, driven by ~$400M in collaboration revenue that signals partner validation of Sarepta's platform [1][2]. The PMO franchise ($228.6M Q1 product revenue) provides a durable revenue base while ELEVIDYS ($102M Q1) stabilizes under the updated ambulatory-patient label. At forward P/E of 5.70 and $2B market cap on a company with five FDA-approved products and 28% 5-year revenue CAGR, the valuation embeds extreme pessimism. The siRNA pipeline pivot under new R&amp;D President Louise Rodino-Klapac opens additional optionality.</w:t>
      </w:r>
    </w:p>
    <w:p>
      <w:pPr>
        <w:spacing w:after="120"/>
      </w:pPr>
      <w:r>
        <w:rPr>
          <w:rFonts w:ascii="Calibri" w:hAnsi="Calibri"/>
          <w:b w:val="0"/>
          <w:color w:val="3A4A28"/>
          <w:sz w:val="20"/>
        </w:rPr>
        <w:t>The bear case is structural and operational. ELEVIDYS faces lasting commercial damage from two patient deaths, a boxed warning, and label restriction to ambulatory patients only — FY2025 ELEVIDYS revenue of $898.7M is not expected to repeat, with FY2026 net product guidance of only $1.2-1.4B representing a significant portfolio-level contraction [1][2]. ROE of -53.47% and trailing profit margin of -11.2% reflect a company still burning through capital despite improving trajectory [4]. The CEO transition (Ingram retiring by year-end 2026), 500 layoffs, and near-complete C-suite overhaul create execution risk at the worst possible moment. MSCI's BBB ESG rating highlights gaps in supply chain transparency. Competitive threats from siRNA peers (Alnylam) and emerging DMD gene therapies could compress long-term market share. The $2B market cap on $2.41B TTM revenue suggests the market views the revenue base as unsustainable without ELEVIDYS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ELEVIDYS educational push and Gene Therapy Scholarly Exchange initiative could drive H2 2026 physician re-engagement and stabilize the ambulatory-patient market opportunity</w:t>
      </w:r>
    </w:p>
    <w:p>
      <w:pPr>
        <w:spacing w:before="40" w:after="40"/>
        <w:ind w:left="283"/>
      </w:pPr>
      <w:r>
        <w:rPr>
          <w:rFonts w:ascii="Calibri" w:hAnsi="Calibri"/>
          <w:b/>
          <w:color w:val="4A6B25"/>
          <w:sz w:val="20"/>
        </w:rPr>
        <w:t xml:space="preserve">2. </w:t>
      </w:r>
      <w:r>
        <w:rPr>
          <w:rFonts w:ascii="Calibri" w:hAnsi="Calibri"/>
          <w:b w:val="0"/>
          <w:color w:val="3A4A28"/>
          <w:sz w:val="20"/>
        </w:rPr>
        <w:t>siRNA pipeline data catalysts under new R&amp;D leadership (Rodino-Klapac) could validate the strategic pivot and unlock the next growth phase beyond DMD</w:t>
      </w:r>
    </w:p>
    <w:p>
      <w:pPr>
        <w:spacing w:before="40" w:after="40"/>
        <w:ind w:left="283"/>
      </w:pPr>
      <w:r>
        <w:rPr>
          <w:rFonts w:ascii="Calibri" w:hAnsi="Calibri"/>
          <w:b/>
          <w:color w:val="4A6B25"/>
          <w:sz w:val="20"/>
        </w:rPr>
        <w:t xml:space="preserve">3. </w:t>
      </w:r>
      <w:r>
        <w:rPr>
          <w:rFonts w:ascii="Calibri" w:hAnsi="Calibri"/>
          <w:b w:val="0"/>
          <w:color w:val="3A4A28"/>
          <w:sz w:val="20"/>
        </w:rPr>
        <w:t>Q1 2026 collaboration revenue of ~$400M and GAAP operating income of $358.4M demonstrate platform monetization capability that could attract additional partnerships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ELEVIDYS commercial recovery may stall permanently due to the boxed warning and two patient deaths, reducing the addressable market to a fraction of the original DMD population estimate</w:t>
      </w:r>
    </w:p>
    <w:p>
      <w:pPr>
        <w:spacing w:before="40" w:after="40"/>
        <w:ind w:left="283"/>
      </w:pPr>
      <w:r>
        <w:rPr>
          <w:rFonts w:ascii="Calibri" w:hAnsi="Calibri"/>
          <w:b/>
          <w:color w:val="4A6B25"/>
          <w:sz w:val="20"/>
        </w:rPr>
        <w:t xml:space="preserve">2. </w:t>
      </w:r>
      <w:r>
        <w:rPr>
          <w:rFonts w:ascii="Calibri" w:hAnsi="Calibri"/>
          <w:b w:val="0"/>
          <w:color w:val="3A4A28"/>
          <w:sz w:val="20"/>
        </w:rPr>
        <w:t>CEO transition combined with 500 layoffs and near-complete C-suite overhaul creates execution risk during the most critical strategic pivot in the company's history</w:t>
      </w:r>
    </w:p>
    <w:p>
      <w:pPr>
        <w:spacing w:before="40" w:after="40"/>
        <w:ind w:left="283"/>
      </w:pPr>
      <w:r>
        <w:rPr>
          <w:rFonts w:ascii="Calibri" w:hAnsi="Calibri"/>
          <w:b/>
          <w:color w:val="4A6B25"/>
          <w:sz w:val="20"/>
        </w:rPr>
        <w:t xml:space="preserve">3. </w:t>
      </w:r>
      <w:r>
        <w:rPr>
          <w:rFonts w:ascii="Calibri" w:hAnsi="Calibri"/>
          <w:b w:val="0"/>
          <w:color w:val="3A4A28"/>
          <w:sz w:val="20"/>
        </w:rPr>
        <w:t>Trailing ROE of -53.47% and profit margin of -11.2% reflect ongoing capital destruction; collaboration revenue may be lumpy and unsustainable, masking deteriorating product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Sarepta's core business — developing and commercializing RNA-targeted and gene therapies for severe rare diseases — involves wet-lab biology, cGMP viral vector and oligonucleotide manufacturing, clinical trials, and FDA regulation that AI structurally cannot substitute [1]. The physical manufacturing of AAV gene therapy vectors is a scarce, specialized capability. AI-assisted drug discovery may accelerate competitors (including siRNA peers like Alnylam), but cannot directly threaten revenue from already-approved products or replace the biological manufacturing processes. The rare disease regulatory moat (orphan drug exclusivity, limited patient populations) provides additional structural protection. AI Opportunity (0/1): Sarepta has not disclosed quantified AI-driven revenue or deployed AI as a differentiated product feature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Sarepta Q1 2026 Financial Results — $730.8M total revenue, $330.5M net product revenue ($102M ELEVIDYS + $228.6M PMO), $358.4M GAAP operating income, May 2026</w:t>
      </w:r>
    </w:p>
    <w:p>
      <w:pPr>
        <w:spacing w:before="20" w:after="20"/>
        <w:ind w:left="170"/>
      </w:pPr>
      <w:r>
        <w:rPr>
          <w:rFonts w:ascii="Calibri" w:hAnsi="Calibri"/>
          <w:b/>
          <w:color w:val="4A6B25"/>
          <w:sz w:val="15"/>
        </w:rPr>
        <w:t xml:space="preserve">2. </w:t>
      </w:r>
      <w:r>
        <w:rPr>
          <w:rFonts w:ascii="Calibri" w:hAnsi="Calibri"/>
          <w:b w:val="0"/>
          <w:color w:val="3A4A28"/>
          <w:sz w:val="17"/>
        </w:rPr>
        <w:t>Sarepta FY2025 Earnings and 2026 Guidance — $1,864.3M net product revenue, $1.2-1.4B 2026 net product guidance, ELEVIDYS label update, February 2026</w:t>
      </w:r>
    </w:p>
    <w:p>
      <w:pPr>
        <w:spacing w:before="20" w:after="20"/>
        <w:ind w:left="170"/>
      </w:pPr>
      <w:r>
        <w:rPr>
          <w:rFonts w:ascii="Calibri" w:hAnsi="Calibri"/>
          <w:b/>
          <w:color w:val="4A6B25"/>
          <w:sz w:val="15"/>
        </w:rPr>
        <w:t xml:space="preserve">3. </w:t>
      </w:r>
      <w:r>
        <w:rPr>
          <w:rFonts w:ascii="Calibri" w:hAnsi="Calibri"/>
          <w:b w:val="0"/>
          <w:color w:val="3A4A28"/>
          <w:sz w:val="17"/>
        </w:rPr>
        <w:t>Sarepta Corporate — CEO Doug Ingram retirement (DM1 family connection), 500 layoffs, C-suite overhaul, siRNA pivot, R&amp;D leadership,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SRPT: $18.98 price, $2B market cap, Forward P/E 5.70, D/E 91%, ROE -53.47%, Profit Margin -11.2%, Avg Volume 5.05M,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