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TGTX</w:t>
      </w:r>
      <w:r>
        <w:rPr>
          <w:rFonts w:ascii="Calibri" w:hAnsi="Calibri"/>
          <w:b/>
          <w:color w:val="1A2010"/>
          <w:sz w:val="40"/>
        </w:rPr>
        <w:t xml:space="preserve">  TG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40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TG Therapeutics is a fully integrated, commercial-stage biotechnology company focused on the acquisition, development, and commercialization of novel treatments for B-cell diseases. Its lead product, BRIUMVI (ublituximab), is FDA-approved for relapsing forms of multiple sclerosis. Founded in 2011 and led by Chairman, President, and CEO Michael S. Weiss, the company is headquartered in New York City.</w:t>
      </w:r>
    </w:p>
    <w:p>
      <w:r>
        <w:rPr>
          <w:rFonts w:ascii="Calibri" w:hAnsi="Calibri"/>
          <w:b/>
          <w:color w:val="6E8450"/>
          <w:sz w:val="18"/>
        </w:rPr>
        <w:t>432 Employees · https://www.tgtherapeutics.com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TG Therapeutics transformed from a clinical-stage biotech with failed GENUINE and UNITY-CLL trials into a highly profitable commercial company on the strength of BRIUMVI, with total revenue scaling from $2.79M (FY2022) to $616.29M (FY2025) [1][2]. AI Deployment (1/2): CEO Weiss has described applying AI to genomic data to identify novel therapeutic targets, calling the company 'just beginning to tap into' the AI-biology intersection, but no shipped AI product or quantified savings was cited [4]. Market Share (2/2): Q1 2026 BRIUMVI U.S. net revenue grew approximately 63% YoY to $194.8M with record new patient starts, prompting management to raise full-year 2026 BRIUMVI guidance to $885-900M [1][2]. Product Pipeline (2/2): Subcutaneous BRIUMVI is in Phase 3 development with multi-billion-dollar potential cited by management, alongside pediatric MS trials (ULTIMATE/ACTRIMS) with specific enrollment timelines [1][2]. R&amp;D Intensity (0/1): No comparative R&amp;D-intensity data versus biotech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TG's focus on B-cell disease patients and the subcutaneous BRIUMVI program explicitly 'addressing an unmet need' for self-administered MS treatment is clear but not deeply distinctive relative to peer patient-focused biotech missions [2]. Community Impact (0/2): No evidence of charitable programs or community investment was found. Employee Retention (0/2): Glassdoor rates TG Therapeutics only 2.5/5, with reviews citing a 'toxic culture' and 'protection at all levels for 1 senior leader that treats the team very poorly' [4]. Insider Buying (0/2): CEO Michael Weiss, the largest individual shareholder at 22.05% ($1.82B), made no insider transactions in the past 18 months — neutral rather than a signal of conviction buying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scored. FY2025 revenue grew 87.3% YoY to $616.3M with diluted EPS of $2.77 (up from $0.15 in FY2024), and Q1 2026 revenue rose to $204.9M from $120.9M with net income of $19.8M [1][2][4]. ROE of 112.6% and profit margin of 65.95% are exceptional (aided by rapid post-commercialization scaling), and D/E of 129% and Forward P/E of 31.7 score moderately [4]. Forward PEG of 1.53 is above the 1.0 target but well inside the 3.0 floor. Revenue growth 5yr CAGR is excluded as not meaningful — FY2021 revenue of $6.69M reflects a pre-commercial company, making a 5-year compound rate a statistical artifact rather than a useful signal — so the YoY figure is used as the primary growth evidence instead [4]. Liquidity floor cleared: ~2.84M avg daily volume x $54.87 = ~$155.9M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TG Therapeutics' commercial turnaround with BRIUMVI is real, but the company's history of failed trials and securities litigation, a Glassdoor culture rated 2.5/5 with explicit 'toxic culture' complaints, and a July 2026 law firm investigation into potential director and officer fiduciary breaches point to a company optimized for winning specific product bets rather than one built around an enduring, trusted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TG's patient-focused framing around unmet needs in MS and B-cell disease is genuine but standard for the biotech sector, and the company's own history of failed GENUINE and UNITY-CLL trials followed by securities class actions in 2017-2019 undercuts a claim of a deeply validated, resilient cause [2][5].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Glassdoor's 2.5/5 rating with specific complaints of a 'toxic culture' and a senior leader who 'treats the team very poorly' being protected by leadership indicates a low-trust environment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found of TG framing MS-market competitors such as Roche's Ocrevus or Novartis's Kesimpta as sources of self-improvement rather than targets to beat.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TG meaningfully redirected its pipeline focus toward ublituximab/BRIUMVI in MS following the failure of its earlier CLL-focused combination strategy, a real strategic pivot that ultimately saved the company, though it was a single-product refocus rather than a transformative reinvention across multiple markets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persisted with ublituximab development through multiple clinical setbacks (GENUINE trial failure, UNITY-CLL complications) over nearly a decade before achieving commercial approval, showing real conviction, though a July 2026 law firm investigation into potential fiduciary duty breaches and self-dealing by officers and directors raises fresh governance concerns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TG Therapeutics has completed a dramatic commercial turnaround on the strength of BRIUMVI, with FY2025 revenue up 87.3% to $616.3M and Q1 2026 revenue nearly doubling YoY to $204.9M, prompting management to raise the full-year 2026 total revenue target to approximately $925M and BRIUMVI U.S. net revenue guidance to $885-900M [1][2]. Profitability metrics are exceptional (ROE 112.6%, profit margin 65.95%, diluted EPS growth of 1,747% YoY), and the subcutaneous BRIUMVI program in Phase 3 development offers a credible next leg of growth that management has characterized as multi-billion-dollar potential [2][4]. The core commercial business — physician relationships, infusion administration, and patent-protected biologic manufacturing — is well insulated from AI disruption, with AI showing up only as an early-stage genomic-target-discovery tool rather than a threat.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offsetting concerns are cultural and governance quality rather than commercial execution. Glassdoor's 2.5/5 rating with explicit 'toxic culture' complaints and protection of a poorly-behaving senior leader stands out even among biotech peers, and a July 2026 law firm investigation into whether officers and directors breached fiduciary duties through potential self-dealing adds a fresh governance overhang on top of the company's history of failed trials and 2017-2019 securities litigation [4][5]. CEO Weiss has made no insider purchases in 18 months despite holding a 22% stake, offering no fresh signal of conviction, and Forward P/E of 31.7x against Forward PEG of 1.53 leaves less margin for error if BRIUMVI growth decelerates or biosimilar competition emerges post-patent [4][5].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Subcutaneous BRIUMVI Phase 3 readout and potential approval, which management has framed as multi-billion-dollar incremental opportunity for a self-administered MS treatment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record new patient starts sustaining the raised FY2026 guidance of $885-900M in BRIUMVI U.S. net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Pediatric MS trial progress (ULTIMATE/ACTRIMS) expanding BRIUMVI's addressable patient population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July 2026 law firm investigation into potential fiduciary duty breaches and self-dealing by TG officers and directors introduces governance and litigation overhang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culture rating of 2.5/5 with explicit 'toxic culture' complaints and reported protection of a poorly-performing senior leader signals organizational health risk that could affect execution and retention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31.7x prices in continued high growth; any deceleration in BRIUMVI patient starts or emergence of biosimilar competition would pressure the premium valuation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TG's commercial business rests on regulatory approval, patent protection, infusion-center/physician relationships, and physical drug manufacturing and distribution — none of which AI can substitute. The primary long-term risk to BRIUMVI is biosimilar/generic competition after patent expiry, a structural biotech dynamic unrelated to AI disruption, so analysts have not flagged AI as a risk factor to TG's business [1][2]. AI Opportunity (0/1): CEO Weiss has discussed exploratory application of AI to genomic data for novel target discovery, but the company has not disclosed a quantified AI-attributable revenue figure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TG Therapeutics Q1 2026 Financial Results and Raised BRIUMVI Guidance — GlobeNewswire, ir.tgtherapeutics.com,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TG Therapeutics BRIUMVI Clinical and Commercial Coverage — BioSpace, Multiple Sclerosis News Today,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TG Therapeutics Company Profile and Leadership — tgtherapeutics.com, Built In NYC, Albany Magazine,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TG Therapeutics Glassdoor Reviews and AI Commentary — Glassdoor, Albany Magazine CEO interview,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TG Therapeutics Insider Trading and Fiduciary Duty Investigation — GuruFocus, TipRanks, GlobeNewswire (Kuehn Law),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TG Therapeutics Financial Statistics and Statements — stockanalysis.com,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