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TSHA</w:t>
      </w:r>
      <w:r>
        <w:rPr>
          <w:rFonts w:ascii="Calibri" w:hAnsi="Calibri"/>
          <w:b/>
          <w:color w:val="1A2010"/>
          <w:sz w:val="40"/>
        </w:rPr>
        <w:t xml:space="preserve">  Taysha Gene Therapies, Inc.</w:t>
      </w:r>
    </w:p>
    <w:p>
      <w:pPr>
        <w:spacing w:after="120"/>
      </w:pPr>
      <w:r>
        <w:rPr>
          <w:rFonts w:ascii="Calibri" w:hAnsi="Calibri"/>
          <w:b/>
          <w:color w:val="6E8450"/>
          <w:sz w:val="18"/>
        </w:rPr>
        <w:t>GROWTH SLEEVE · 2026-07-12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Taysha Gene Therapies, Inc. is a clinical-stage biotechnology company focused on developing adeno-associated virus (AAV)-based gene therapies for severe monogenic diseases of the central nervous system. The lead program TSHA-102 targets Rett syndrome with FDA Breakthrough Therapy Designation and is in pivotal clinical trials. TSHA-120 addresses giant axonal neuropathy in Phase 1/2 development. Founded in 2019 in partnership with UT Southwestern Medical Center's Gene Therapy Program, headquartered in Dallas, Texas.</w:t>
      </w:r>
    </w:p>
    <w:p>
      <w:r>
        <w:rPr>
          <w:rFonts w:ascii="Calibri" w:hAnsi="Calibri"/>
          <w:b/>
          <w:color w:val="6E8450"/>
          <w:sz w:val="18"/>
        </w:rPr>
        <w:t>150 Employees · https://tayshagtx.com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Taysha advanced TSHA-102 from preclinical through Phase 1/2 to pivotal trial initiation with FDA Breakthrough Therapy Designation for Rett syndrome, demonstrating meaningful clinical execution [2][3]. However, the company underwent a significant strategic restructuring in 2024 — deprioritizing multiple earlier-stage programs and conducting a 35% staff layoff — narrowing from a broad pipeline to a concentrated two-program strategy. No commercial product launched. AI Deployment (0/2): No AI-powered drug discovery, clinical operations, or commercial products disclosed; Taysha relies on traditional wet-lab gene therapy development methodologies [2]. Market Share (1/2): TSHA-102 is positioned as a potential first-in-class gene therapy for Rett syndrome, a devastating neurological condition affecting ~100,000 patients globally with no approved disease-modifying treatment — meaningful clinical leadership in a niche category with no commercial share yet [2][3]. Product Pipeline (1/2): TSHA-102 pivotal trial is actively dosing patients with 6-month readout data expected, and TSHA-120 for giant axonal neuropathy is in Phase 1/2 development with specific clinical milestones [2]. The narrowed pipeline provides focus but limited optionality if the lead program fails. R&amp;D Intensity (1/1): R&amp;D spending of $33.8M in Q1 2026 alone (up from $15.6M in Q1 2025) represents virtually the entire operating expense base, far exceeding typical industry R&amp;D intensity ratios — appropriate for a clinical-stage biotech concentrating resources on pivotal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Taysha's purpose — developing life-changing gene therapies for children and adults with devastating neurological diseases — is specific, deeply service-oriented, and non-interchangeable with diversified pharma peers [2]. The Rett syndrome focus connects the company directly to a patient population with no existing treatment options, and the UT Southwestern Gene Therapy Program partnership grounds the mission in world-class academic science. This is among the clearest patient-driven missions in biotech. Community Impact (1/2): Taysha engages actively with the Rett syndrome patient community through advocacy organizations and clinical trial access programs, and the REVEAL trial itself represents a form of community service for families with no treatment alternatives [2]. No distinctive foundation or dollar-scale programs disclosed. Employee Retention (0/2): CEO Sean Nolan replaced founder RA Session II in December 2022, and the company conducted a 35% staff layoff in 2024 — leadership instability and workforce reductions represent negative retention signals during a critical clinical period [3]. Insider Buying (0/2): The June 2026 public offering of 32.5M shares at $6.00/share represents dilution, not insider conviction; no meaningful net insider buying by executives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most standard financial metrics not applicable. Q1 2026 revenue was $0 (compared to $2.3M in Q1 2025 when Astellas collaboration revenue was recognized), and the net loss widened to $42.4M from $21.5M as R&amp;D spending accelerated for the pivotal trial [1]. Cash and equivalents of $276.6M as of March 31, 2026 (before the June 2026 $195M equity offering) extends runway into 2028 [1][4]. The June offering at $6.00/share added 32.5M shares, significant dilution to existing shareholders [4]. Infrastructure is scored at 2 reflecting the absence of revenue, earnings, and positive margins, partially offset by the conservative balance sheet with minimal debt and adequate cash runway. Standard infrastructure metrics (ROE, profit margin, P/E, revenue growth) are all null or deeply negative for a pre-commercial biotech, making mechanical scoring essentially a measure of balance sheet health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Taysha has a genuinely compelling patient-driven Just Cause — curing Rett syndrome through gene therapy — and CEO Nolan demonstrated courageous capital discipline by narrowing the pipeline to concentrate resources on the highest-probability program. However, the 2024 layoffs and Glassdoor-reported trust issues between leadership and employees create tension with Sinek's Trusting Teams principle, and the company is too young and cash-constrained to have proven infinite-game thinking through a full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Taysha's mission — developing gene therapies for devastating monogenic CNS diseases like Rett syndrome — is specific, service-oriented, and directly connected to patients who have no existing treatment options [2]. Rare disease biotech is among the clearest Just Cause categories in Sinek's framework. The REVEAL trial gives tangible evidence that the company is advancing this cause through durable clinical improvements in motor skills, communication, and seizure control [2]. However, the company was founded in 2019 and has not yet demonstrated multi-decade consistency or survived leadership transitions in service of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Sean Nolan brings credibility from his prior leadership of AveXis through the successful Novartis acquisition, and the company's small team structure (~150 employees) allows for closer collaboration [3]. However, the 35% staff layoff in 2024, the CEO transition from founder RA Session II to Nolan in December 2022, and Glassdoor reports of trust issues between leadership and employees represent concerning signals during a critical pivotal-trial period [3]. Adequate but with red flags.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Taysha competes primarily with Neurogene in the Rett syndrome gene therapy space, and the company's approach — focusing on safety profile differentiation and a broader patient population strategy with separate adult and pediatric trials — reflects using the competitor's strengths to clarify its own clinical differentiation rather than engaging in destructive competitive rhetoric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Taysha executed a significant strategic pivot in 2024 by deprioritizing multiple earlier-stage programs, conducting a 35% staff layoff, and concentrating all resources on TSHA-102 for Rett syndrome and TSHA-120 for giant axonal neuropathy [3]. This was a painful but decisive refocus that fundamentally changed the company's strategy from a broad-pipeline biotech to a concentrated clinical-stage company. However, the pivot was arguably driven by cash-preservation necessity rather than purpose-led existential flexibility in the Sinek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Nolan made the difficult decision to cut 35% of staff and narrow the pipeline to concentrate resources on TSHA-102, choosing long-term program success over short-term organizational breadth [3]. The continued commitment to the Rett syndrome program through the pivotal trial despite accelerating cash burn ($42.4M net loss in Q1 2026) demonstrates willingness to invest in the cause. However, these decisions were partially forced by financial constraints rather than purely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Taysha Gene Therapies' lead program TSHA-102 for Rett syndrome holds FDA Breakthrough Therapy Designation and is in pivotal clinical trials with 6-month readout data expected — a potential inflection point for the stock [2][3]. Early clinical data from the REVEAL Phase 1/2 trials showed durable improvements in motor skills, communication, seizure control, and autonomic function across both adult and pediatric patients, with an encouraging safety profile observed up to 52 weeks in adults and 22 weeks in pediatric patients [2]. The company's $276.6M cash position (before the June 2026 $195M public offering extending total cash past $470M) provides runway into 2028, well beyond the pivotal data readout [1][4]. If approved, TSHA-102 would be the first gene therapy for Rett syndrome, addressing a devastating condition affecting ~100,000 patients globally with no approved disease-modifying treatment and an estimated $1-2B annual market opportunity.</w:t>
      </w:r>
    </w:p>
    <w:p>
      <w:pPr>
        <w:spacing w:after="120"/>
      </w:pPr>
      <w:r>
        <w:rPr>
          <w:rFonts w:ascii="Calibri" w:hAnsi="Calibri"/>
          <w:b w:val="0"/>
          <w:color w:val="3A4A28"/>
          <w:sz w:val="20"/>
        </w:rPr>
        <w:t>Taysha is a pre-revenue clinical-stage biotech with net losses accelerating to $42.4M in Q1 2026 (from $21.5M in Q1 2025) as the pivotal trial ramps R&amp;D spending to $33.8M per quarter [1]. The company has no current revenue after the Astellas collaboration ended, making it entirely dependent on capital markets. The June 2026 public offering of 32.5M shares at $6.00 diluted existing shareholders significantly [4]. Gene therapy development carries substantial binary risk: any safety signal, manufacturing failure, or disappointing efficacy data from the pivotal trial would collapse the investment thesis. Competition from Neurogene in the Rett gene therapy space adds execution pressure, and the commercial viability of one-time gene therapy treatments at scale remains unproven across the industry. The 2024 staff layoff and leadership transition from founder RA Session II to CEO Nolan introduce execution risk during the most critical clinical development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TSHA-102 pivotal trial 6-month readout data — positive efficacy and safety results could de-risk the BLA filing pathway and unlock the ~$1-2B Rett syndrome market opportunity [2]</w:t>
      </w:r>
    </w:p>
    <w:p>
      <w:pPr>
        <w:spacing w:before="40" w:after="40"/>
        <w:ind w:left="283"/>
      </w:pPr>
      <w:r>
        <w:rPr>
          <w:rFonts w:ascii="Calibri" w:hAnsi="Calibri"/>
          <w:b/>
          <w:color w:val="4A6B25"/>
          <w:sz w:val="20"/>
        </w:rPr>
        <w:t xml:space="preserve">2. </w:t>
      </w:r>
      <w:r>
        <w:rPr>
          <w:rFonts w:ascii="Calibri" w:hAnsi="Calibri"/>
          <w:b w:val="0"/>
          <w:color w:val="3A4A28"/>
          <w:sz w:val="20"/>
        </w:rPr>
        <w:t>Potential FDA accelerated approval pathway given Breakthrough Therapy Designation and the absence of any approved disease-modifying treatment for Rett syndrome [3]</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interest from larger gene therapy players (precedent: CEO Nolan's prior AveXis sale to Novartis for $8.7B in 2018) if pivotal data are compelling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any safety signal, manufacturing failure, or disappointing efficacy data from the TSHA-102 pivotal trial would collapse the thesis and potentially render the $470M+ cash position insufficient for recovery [2]</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($42.4M net loss in Q1 2026 alone) with zero revenue creates ongoing dilution risk from future capital raises despite the current ~$470M cash position extending runway to 2028 [1][4]</w:t>
      </w:r>
    </w:p>
    <w:p>
      <w:pPr>
        <w:spacing w:before="40" w:after="40"/>
        <w:ind w:left="283"/>
      </w:pPr>
      <w:r>
        <w:rPr>
          <w:rFonts w:ascii="Calibri" w:hAnsi="Calibri"/>
          <w:b/>
          <w:color w:val="4A6B25"/>
          <w:sz w:val="20"/>
        </w:rPr>
        <w:t xml:space="preserve">3. </w:t>
      </w:r>
      <w:r>
        <w:rPr>
          <w:rFonts w:ascii="Calibri" w:hAnsi="Calibri"/>
          <w:b w:val="0"/>
          <w:color w:val="3A4A28"/>
          <w:sz w:val="20"/>
        </w:rPr>
        <w:t>Competition from Neurogene's Rett gene therapy program could fragment the addressable market, and the commercial viability of one-time gene therapy treatments at scale remains unproven across the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development is structurally immune to AI disruption — the core work involves physical-world wet-lab science, AAV capsid engineering, clinical-scale vector manufacturing under cGMP requirements, FDA-regulated clinical trials, and intrathecal drug delivery to patients [2]. AI cannot substitute for any of these physical, biological, and regulatory processes. Analysts see zero substitution risk for gene therapy products themselves — if TSHA-102 is approved, it would be a physical biologic product that requires manufacturing and clinical administration. AI may assist in aspects of drug discovery (protein design, clinical trial optimization) but cannot replace the core product or delivery. The deeply regulated nature of gene therapy (FDA BLA pathway, orphan drug designation) adds structural protection. AI Opportunity (0/1): Taysha has not disclosed any AI-powered products, AI-driven drug discovery platform, or AI-related revenue streams; the company relies on traditional gene therapy development approaches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Taysha Gene Therapies Q1 2026 Financial Results — $0 revenue, net loss $42.4M, R&amp;D $33.8M, cash $276.6M, ir.tayshagtx.com, May 2026</w:t>
      </w:r>
    </w:p>
    <w:p>
      <w:pPr>
        <w:spacing w:before="20" w:after="20"/>
        <w:ind w:left="170"/>
      </w:pPr>
      <w:r>
        <w:rPr>
          <w:rFonts w:ascii="Calibri" w:hAnsi="Calibri"/>
          <w:b/>
          <w:color w:val="4A6B25"/>
          <w:sz w:val="15"/>
        </w:rPr>
        <w:t xml:space="preserve">2. </w:t>
      </w:r>
      <w:r>
        <w:rPr>
          <w:rFonts w:ascii="Calibri" w:hAnsi="Calibri"/>
          <w:b w:val="0"/>
          <w:color w:val="3A4A28"/>
          <w:sz w:val="17"/>
        </w:rPr>
        <w:t>Taysha Gene Therapies TSHA-102 REVEAL Phase 1/2 Clinical Data — durable improvements in motor skills, communication, seizures, safety profile, pivotal trial progress, ir.tayshagtx.com, 2025-2026</w:t>
      </w:r>
    </w:p>
    <w:p>
      <w:pPr>
        <w:spacing w:before="20" w:after="20"/>
        <w:ind w:left="170"/>
      </w:pPr>
      <w:r>
        <w:rPr>
          <w:rFonts w:ascii="Calibri" w:hAnsi="Calibri"/>
          <w:b/>
          <w:color w:val="4A6B25"/>
          <w:sz w:val="15"/>
        </w:rPr>
        <w:t xml:space="preserve">3. </w:t>
      </w:r>
      <w:r>
        <w:rPr>
          <w:rFonts w:ascii="Calibri" w:hAnsi="Calibri"/>
          <w:b w:val="0"/>
          <w:color w:val="3A4A28"/>
          <w:sz w:val="17"/>
        </w:rPr>
        <w:t>FDA Breakthrough Therapy Designation for TSHA-102, CEO Sean Nolan Leadership, 2024 Restructuring — CGTlive, Contract Pharma, Dallas Innovates, 2022-2025</w:t>
      </w:r>
    </w:p>
    <w:p>
      <w:pPr>
        <w:spacing w:before="20" w:after="20"/>
        <w:ind w:left="170"/>
      </w:pPr>
      <w:r>
        <w:rPr>
          <w:rFonts w:ascii="Calibri" w:hAnsi="Calibri"/>
          <w:b/>
          <w:color w:val="4A6B25"/>
          <w:sz w:val="15"/>
        </w:rPr>
        <w:t xml:space="preserve">4. </w:t>
      </w:r>
      <w:r>
        <w:rPr>
          <w:rFonts w:ascii="Calibri" w:hAnsi="Calibri"/>
          <w:b w:val="0"/>
          <w:color w:val="3A4A28"/>
          <w:sz w:val="17"/>
        </w:rPr>
        <w:t>Taysha Gene Therapies June 2026 Public Offering — 32.5M shares at $6.00/share, Barchart,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TSHA Key Statistics: stock price $6.17, market cap ~$2B, avg daily volume 5.05M,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