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TTC</w:t>
      </w:r>
      <w:r>
        <w:rPr>
          <w:rFonts w:ascii="Calibri" w:hAnsi="Calibri"/>
          <w:b/>
          <w:color w:val="1A2010"/>
          <w:sz w:val="40"/>
        </w:rPr>
        <w:t xml:space="preserve">  The Toro Company</w:t>
      </w:r>
    </w:p>
    <w:p>
      <w:pPr>
        <w:spacing w:after="120"/>
      </w:pPr>
      <w:r>
        <w:rPr>
          <w:rFonts w:ascii="Calibri" w:hAnsi="Calibri"/>
          <w:b/>
          <w:color w:val="6E8450"/>
          <w:sz w:val="18"/>
        </w:rPr>
        <w:t>GROWTH SLEEVE · 2026-08-09 · Inspire: 64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The Toro Company designs, manufactures, and markets professional and residential equipment for outdoor environment maintenance. Products include turf maintenance equipment, snow and ice management systems, landscape equipment, rental and specialty construction equipment, irrigation systems, and outdoor lighting solutions. Founded in 1914, headquartered in Bloomington, Minnesota.</w:t>
      </w:r>
    </w:p>
    <w:p>
      <w:r>
        <w:rPr>
          <w:rFonts w:ascii="Calibri" w:hAnsi="Calibri"/>
          <w:b/>
          <w:color w:val="6E8450"/>
          <w:sz w:val="18"/>
        </w:rPr>
        <w:t>10,500 Employees · https://www.thetorocompany.com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Toro launched the Turf Pro autonomous mower in early 2025, targeting 40% labor cost reduction on golf courses, representing a significant new product category for the 110-year-old company [1][2]. Acquisitions of Left Hand Robotics and TURFLYNX accelerated autonomous capabilities, and the battery-powered product line expansion opened new revenue streams in the electric equipment segment. However, these innovations are adjacent extensions rather than transformative business model shifts. AI Deployment (1/2): The Turf Pro autonomous mower leverages computer vision and sensor fusion for autonomous operation, constituting a shipping AI-enabled product, but no specific revenue figures or internal AI-driven cost savings have been quantified [2]. Market Share (2/2): Toro is a leading worldwide provider in professional turf maintenance, with the Professional segment generating $1.1B in Q2 FY2026 revenue alone — up 9.1% YoY with 6% organic growth [1]. Dominant share in golf course maintenance and commercial landscaping equipment. Product Pipeline (1/2): Expansion of battery-powered and autonomous product lines is ongoing through the Center for Technology, Research and Innovation (CTRI), but specific next-gen product launch dates and revenue targets have not been publicly disclosed [2]. R&amp;D Intensity (1/1): Significant R&amp;D investment through CTRI and multiple autonomous technology acquisitions, with management indicating a portion of AMP cost savings will be reinvested into innovation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The Toro Company describes itself as a 'leading worldwide provider of innovative solutions for the outdoor environment,' which identifies what the company does and for whom but does not articulate a deeper purpose or inspire beyond the functional [3]. The 110-year operating history demonstrates longevity but the mission statement is interchangeable with any outdoor equipment manufacturer. Community Impact (1/2): Toro published its 2024 Sustainability Impact Report, completed a Double Materiality Assessment, broke ground on a 170,000-sq-ft facility in Perry, Oklahoma creating local employment, and maintains environmental initiatives including energy efficiency and waste reduction programs [5]. However, no specific charitable foundation or dollar amounts for community investment were cited. Employee Retention (0/2): Glassdoor reviews reveal cultural concerns including a 'lack of appreciation for technology and software' from leadership, call-back-to-office mandates, and layoffs that have 'really messed up the culture' [4]. No data on voluntary turnover or average tenure was available. Insider Buying (0/2): Company insiders collectively sold $5.9M more than they bought in the last 12 months, with board member Gary Ellis filing an intent to sell 5,000 shares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FY2026 delivered net sales of $1.42B (up 8.1% YoY) with adjusted operating margin of 14.4%, a 12-quarter high, and adjusted EPS of $1.60 (up 12.7%) [1]. Full-year guidance raised to 4.0-6.5% net sales growth and $4.50-$4.62 adjusted EPS [1]. D/E of 82% is moderately above the 70% target but well within acceptable range. ROE of 25.5% demonstrates strong capital efficiency. Forward P/E of 19.12 is just below the 20 target, and estimated forward PEG of ~1.5 is reasonable. Key weakness is TTM net profit margin of 7.3% — well below the 20% target — reflecting Toro's manufacturing cost structure, and 5-year revenue CAGR of 4.7% is below the 10% target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Toro is a well-run industrial company with impressive 110-year longevity, but its orientation is operational excellence rather than purpose-driven infinite play. The company pursues market share through product quality and dealer relationships, but lacks a Just Cause that transcends its commercial mission. Recent culture degradation from RTO mandates and layoffs suggests short-term optimization over long-term team-building.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Toro's mission as a 'leading worldwide provider of innovative solutions for the outdoor environment' is functional and competent but reads as a corporate positioning statement, not a vision of a better future [3]. The 110-year operating history demonstrates resilience, but the purpose does not inspire sacrifice or differentiate from competitors. Strategic decisions appear driven by market opportunity (autonomous mowing, battery power) rather than by a deeper cause. Sinek would acknowledge the company's longevity but question whether purpose or simply operational competence explains its endurance.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Stable organization with long-tenured leadership — incoming CEO Edric Funk has been with the company since 1996, spanning engineering, marketing, and product management roles [3]. However, Glassdoor reviews cite cultural concerns including RTO mandates and layoffs that have 'really messed up the culture,' and a perceived 'lack of appreciation for technology and software' from current CEO [4]. The mixed signals suggest adequate but not exceptional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management acknowledging competitors' strengths or using competitive pressure for self-improvement. Toro's competitive language focuses on market leadership and product superiority rather than learning from rivals like Deere, Husqvarna, or STIHL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Toro has evolved incrementally from manual outdoor equipment to autonomous and electric solutions over the past 5 years, acquiring Left Hand Robotics and TURFLYNX to enter autonomous mowing [2]. The transition to battery-powered products represents adaptation to market trends. However, these are adjacent market extensions rather than transformative reinvention of the business model — the core remains manufacturing and distributing physical equipment through the same dealer channels.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Toro has invested meaningfully in autonomous technology through acquisitions and internal R&amp;D at CTRI, despite uncertain near-term returns, and launched the AMP cost savings program targeting $125M to fund future innovation [1][2]. However, the simultaneous layoffs and RTO mandates suggest a balance of cost optimization alongside long-term investment rather than a pattern of sacrificing short-term performance for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Toro delivered a strong Q2 FY2026 with $1.42B revenue (up 8.1%), adjusted operating margin expanding 70 bps to 14.4% (12-quarter high), and adjusted EPS of $1.60 beating estimates by $0.08 [1]. Full-year guidance raised to 4.0-6.5% sales growth and $4.50-$4.62 adjusted EPS reflects management confidence in the Professional segment recovery and Residential margin expansion. The autonomous mowing initiative (Turf Pro) opens a significant growth vector in the $6B+ commercial mowing market, while the AMP cost savings program targeting $125M provides reinvestment capacity. D/E of 82% and ROE of 25.5% demonstrate a healthy capital structure with efficient returns, and 23 consecutive years of dividend growth underscores financial discipline.</w:t>
      </w:r>
    </w:p>
    <w:p>
      <w:pPr>
        <w:spacing w:after="120"/>
      </w:pPr>
      <w:r>
        <w:rPr>
          <w:rFonts w:ascii="Calibri" w:hAnsi="Calibri"/>
          <w:b w:val="0"/>
          <w:color w:val="3A4A28"/>
          <w:sz w:val="20"/>
        </w:rPr>
        <w:t>The primary concern is Toro's modest growth profile relative to valuation. The 5-year revenue CAGR of 4.7% and TTM net margin of 7.3% reflect the structural limitations of a mature industrial manufacturer, and the trailing P/E of 26.68 leaves limited margin of safety if the Professional segment recovery stalls [6]. Cultural concerns flagged by employees — RTO friction, layoffs, and underappreciation of technology — could impair Toro's ability to execute on its autonomous and digital transformation ambitions at a time when attracting software talent is critical [4]. The CEO transition (Edric Funk effective November 2026) introduces execution risk during a pivotal strategic period, and cyclical exposure to construction and residential spending remains a persistent headwind in a slowing macro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Toro Turf Pro autonomous mower commercialization scaling across golf courses and commercial landscaping, with potential to capture share in the $6B+ addressable market through 40% labor cost savings</w:t>
      </w:r>
    </w:p>
    <w:p>
      <w:pPr>
        <w:spacing w:before="40" w:after="40"/>
        <w:ind w:left="283"/>
      </w:pPr>
      <w:r>
        <w:rPr>
          <w:rFonts w:ascii="Calibri" w:hAnsi="Calibri"/>
          <w:b/>
          <w:color w:val="4A6B25"/>
          <w:sz w:val="20"/>
        </w:rPr>
        <w:t xml:space="preserve">2. </w:t>
      </w:r>
      <w:r>
        <w:rPr>
          <w:rFonts w:ascii="Calibri" w:hAnsi="Calibri"/>
          <w:b w:val="0"/>
          <w:color w:val="3A4A28"/>
          <w:sz w:val="20"/>
        </w:rPr>
        <w:t>AMP cost savings program targeting $125M providing margin expansion and R&amp;D reinvestment capacity to accelerate battery and autonomous product pipeline</w:t>
      </w:r>
    </w:p>
    <w:p>
      <w:pPr>
        <w:spacing w:before="40" w:after="40"/>
        <w:ind w:left="283"/>
      </w:pPr>
      <w:r>
        <w:rPr>
          <w:rFonts w:ascii="Calibri" w:hAnsi="Calibri"/>
          <w:b/>
          <w:color w:val="4A6B25"/>
          <w:sz w:val="20"/>
        </w:rPr>
        <w:t xml:space="preserve">3. </w:t>
      </w:r>
      <w:r>
        <w:rPr>
          <w:rFonts w:ascii="Calibri" w:hAnsi="Calibri"/>
          <w:b w:val="0"/>
          <w:color w:val="3A4A28"/>
          <w:sz w:val="20"/>
        </w:rPr>
        <w:t>Professional segment organic growth sustaining 6%+ trajectory as landscape contractors upgrade to battery-powered and smart-connected equipment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Trailing P/E of 26.68 on a 4.7% revenue CAGR business leaves minimal margin of safety — any miss on the $4.50-$4.62 EPS guidance could trigger significant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CEO transition to Edric Funk in November 2026 introduces execution risk during the company's most significant technology transformation in its 110-year history</w:t>
      </w:r>
    </w:p>
    <w:p>
      <w:pPr>
        <w:spacing w:before="40" w:after="40"/>
        <w:ind w:left="283"/>
      </w:pPr>
      <w:r>
        <w:rPr>
          <w:rFonts w:ascii="Calibri" w:hAnsi="Calibri"/>
          <w:b/>
          <w:color w:val="4A6B25"/>
          <w:sz w:val="20"/>
        </w:rPr>
        <w:t xml:space="preserve">3. </w:t>
      </w:r>
      <w:r>
        <w:rPr>
          <w:rFonts w:ascii="Calibri" w:hAnsi="Calibri"/>
          <w:b w:val="0"/>
          <w:color w:val="3A4A28"/>
          <w:sz w:val="20"/>
        </w:rPr>
        <w:t>Cultural erosion from RTO mandates, layoffs, and perceived technology underappreciation could impair recruitment and retention of the software and AI talent needed for autonomous product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Toro's core business — manufacturing and distributing physical outdoor maintenance equipment including mowers, snow plows, irrigation systems, and construction equipment — is structurally immune to AI disruption [1]. Physical product manufacturing, global supply chain operations, dealer network management, and field service installation require capabilities that AI cannot substitute. AI may increase demand for Toro's products by enabling labor-saving autonomous solutions in landscaping and turf management, making AI an enabler rather than a threat. The only modest risk is from potential pure-play robotics competitors entering autonomous mowing, but Toro's 110-year dealer network and brand relationships create significant barriers to entry. AI Opportunity (1/1): The Toro Turf Pro autonomous mower is a shipping AI-enabled product leveraging computer vision and sensor fusion, targeting the $6B+ commercial mowing market with a value proposition of 40% labor cost reduction [2]. This represents a clear AI revenue stream with measurable customer ROI.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 Toro Company Q2 FY2026 Earnings Release and Raised Full-Year Guidance — thetorocompany.com, June 2026</w:t>
      </w:r>
    </w:p>
    <w:p>
      <w:pPr>
        <w:spacing w:before="20" w:after="20"/>
        <w:ind w:left="170"/>
      </w:pPr>
      <w:r>
        <w:rPr>
          <w:rFonts w:ascii="Calibri" w:hAnsi="Calibri"/>
          <w:b/>
          <w:color w:val="4A6B25"/>
          <w:sz w:val="15"/>
        </w:rPr>
        <w:t xml:space="preserve">2. </w:t>
      </w:r>
      <w:r>
        <w:rPr>
          <w:rFonts w:ascii="Calibri" w:hAnsi="Calibri"/>
          <w:b w:val="0"/>
          <w:color w:val="3A4A28"/>
          <w:sz w:val="17"/>
        </w:rPr>
        <w:t>The Toro Company Autonomous Mowing and Innovation Strategy — CTRI, Left Hand Robotics, TURFLYNX acquisitions, 2024-2026</w:t>
      </w:r>
    </w:p>
    <w:p>
      <w:pPr>
        <w:spacing w:before="20" w:after="20"/>
        <w:ind w:left="170"/>
      </w:pPr>
      <w:r>
        <w:rPr>
          <w:rFonts w:ascii="Calibri" w:hAnsi="Calibri"/>
          <w:b/>
          <w:color w:val="4A6B25"/>
          <w:sz w:val="15"/>
        </w:rPr>
        <w:t xml:space="preserve">3. </w:t>
      </w:r>
      <w:r>
        <w:rPr>
          <w:rFonts w:ascii="Calibri" w:hAnsi="Calibri"/>
          <w:b w:val="0"/>
          <w:color w:val="3A4A28"/>
          <w:sz w:val="17"/>
        </w:rPr>
        <w:t>The Toro Company Corporate Governance and Leadership — thetorocompany.com,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Glassdoor Reviews — The Toro Company Culture and Employee Feedback,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The Toro Company 2024 Sustainability Impact Report — thetorocompany.com, June 2025</w:t>
      </w:r>
    </w:p>
    <w:p>
      <w:pPr>
        <w:spacing w:before="20" w:after="20"/>
        <w:ind w:left="170"/>
      </w:pPr>
      <w:r>
        <w:rPr>
          <w:rFonts w:ascii="Calibri" w:hAnsi="Calibri"/>
          <w:b/>
          <w:color w:val="4A6B25"/>
          <w:sz w:val="15"/>
        </w:rPr>
        <w:t xml:space="preserve">6. </w:t>
      </w:r>
      <w:r>
        <w:rPr>
          <w:rFonts w:ascii="Calibri" w:hAnsi="Calibri"/>
          <w:b w:val="0"/>
          <w:color w:val="3A4A28"/>
          <w:sz w:val="17"/>
        </w:rPr>
        <w:t>Yahoo Finance / StockAnalysis — TTC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