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TWLO</w:t>
      </w:r>
      <w:r>
        <w:rPr>
          <w:rFonts w:ascii="Calibri" w:hAnsi="Calibri"/>
          <w:b/>
          <w:color w:val="1A2010"/>
          <w:sz w:val="40"/>
        </w:rPr>
        <w:t xml:space="preserve">  Twilio Inc.</w:t>
      </w:r>
    </w:p>
    <w:p>
      <w:pPr>
        <w:spacing w:after="120"/>
      </w:pPr>
      <w:r>
        <w:rPr>
          <w:rFonts w:ascii="Calibri" w:hAnsi="Calibri"/>
          <w:b/>
          <w:color w:val="6E8450"/>
          <w:sz w:val="18"/>
        </w:rPr>
        <w:t>GROWTH SLEEVE · 2026-07-14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Twilio Inc. is the leading Communications Platform as a Service (CPaaS) provider, offering cloud-based APIs that enable developers to embed voice, messaging, video, and email capabilities into applications. The company also operates Segment (customer data platform) and Twilio Flex (cloud contact center). Under CEO Khozema Shipchandler since early 2025, Twilio has pivoted from growth-at-all-costs to operational discipline and AI-first product strategy. Founded in 2008 by Jeff Lawson, headquartered in San Francisco.</w:t>
      </w:r>
    </w:p>
    <w:p>
      <w:r>
        <w:rPr>
          <w:rFonts w:ascii="Calibri" w:hAnsi="Calibri"/>
          <w:b/>
          <w:color w:val="6E8450"/>
          <w:sz w:val="18"/>
        </w:rPr>
        <w:t>6,500 Employees · https://www.twilio.com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Twilio successfully transformed from a pure CPaaS messaging/voice API company to a broader customer engagement platform through the 2020 Segment acquisition (customer data platform) and Twilio Flex (cloud contact center). More recently, the company launched Conversation Orchestrator at its Signal 2026 conference, which ties together AI agents, human agents, and multiple communication channels in a single continuous workflow — a significant product that positions Twilio as infrastructure for the AI agent era [3]. Needham highlighted 'continued innovation in products and leadership in artificial intelligence' at the conference [3]. AI Deployment (2/2): Twilio is actively shipping AI-powered products to customers. Conversation Orchestrator enables AI-driven customer engagement across channels. AI-powered voice agents are driving the 20% revenue growth in Q1 2026, with voice revenue specifically called out as a growth driver [1]. Stifel raised its price target to 0 citing 'strong growth in voice revenue and AI-driven communication needs' [1]. The company is both building AI products and serving as infrastructure for other companies' AI agents. Market Share (1/2): Twilio remains the dominant CPaaS provider with the largest developer ecosystem in API-based communications. However, competition from Vonage (Ericsson), Bandwidth, MessageBird, and hyperscaler communication services is intensifying, and CPaaS is becoming more commoditized at the messaging layer. Product Pipeline (1/2): Signal 2026 conference unveiled multiple AI product launches with Conversation Orchestrator as the centerpiece. Full-year guidance raised to 14-15% reported growth from 11.5-12.5%, suggesting strong pipeline conversion [2]. R&amp;D Intensity (1/1): Twilio maintains above-industry-average R&amp;D spending as a percentage of revenue, consistent with its platform-company positioning and AI product development ambitions.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Twilio's purpose of 'unlocking the imagination of builders' is specific, thoughtful, and has been validated by creating the CPaaS category and empowering millions of developers worldwide to build communication-enabled applications. The mission directly connects to product decisions and developer-centric strategy. However, with founder Jeff Lawson's departure as CEO and the transition to operationally focused leadership under Shipchandler, the mission's role as strategic compass is less clearly demonstrated in recent decisions [3]. Community Impact (0/2): No significant charitable foundation, community investment program, or distinctive giving initiatives were identified in recent disclosures. Twilio had a Twilio.org impact arm historically, but recent cost-cutting and the 40% workforce reduction signal deprioritization of non-core activities. Employee Retention (0/2): Twilio cut approximately 40% of its workforce across 2022-2023 in multiple rounds of layoffs, creating significant organizational disruption and trust damage [3]. The company 'abandoned the do-everything mindset of the growth heyday' and made deep cuts to refocus on profitability. While strategically necessary, this history represents a significant negative on employee retention and cultural stability. No positive retention data was found. Insider Buying (0/2): CEO Shipchandler has been consistently selling shares through pre-planned 10b5-1 trading plans throughout 2026 — selling \.04M (July), \.79M (June), exercising and selling 32,158 shares (May), and selling 44,158 shares (earlier in 2026) [5]. All transactions appear pre-scheduled but represent clear net insider selling with no offsetting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\.41B revenue (up 20% YoY) with adjusted EPS of \.50 beating estimates of \.27 [1][2]. Full-year guidance raised to 14-15% revenue growth and \.08-\.10B non-GAAP operating income and free cash flow [2]. D/E of 14% is exceptionally low with \.35B cash against \.07B debt, providing substantial balance sheet strength. However, GAAP profitability is minimal — ROE of 1.32% and profit margin of 1.96% reflect the early stage of Twilio's profitability journey after years of operating losses [4]. Forward P/E of 37.68 is elevated but the PEG of 1.18 is attractive relative to the growth rate. The 5-year revenue CAGR of approximately 13% is strong, driven by the Segment acquisition and organic CPaaS growth. Free cash flow of /M demonstrates improving cash generation even as GAAP margins remain thin.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Twilio shows mixed infinite game characteristics. The founding mission of empowering developers was genuinely transformative and created the CPaaS category, but founder Jeff Lawson's departure and the transition to operationally focused leadership under Shipchandler signals a shift from purpose-driven to performance-driven management. The 40% workforce reduction in 2022-2023, while strategically necessary, significantly damaged organizational trust. The company is navigating the tension between its builder-centric founding culture and the operational discipline needed for sustainable profitability.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Twilio's founding purpose of empowering developers to build communication-enabled applications was genuinely transformative — the company created the CPaaS category and made enterprise-grade communication accessible to any developer with an API call. This purpose attracted a passionate developer community and shaped product decisions for over a decade. However, with founder Lawson's exit and CEO Shipchandler's operational focus, the Just Cause is less clearly driving strategic decisions. The pivot from 'do everything' experimentation to profitability discipline is pragmatically correct but reflects a shift toward finite-game thinking. The cause is genuine but its influence is waning under new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40% workforce reduction across 2022-2023 severely damaged organizational trust. Multiple rounds of layoffs created fear and uncertainty, and the cultural transition from growth-era experimentation to operational discipline required abandoning practices that employees valued [3]. While the company avoided 'blunt, across-the-board reductions,' the scale of cuts was devastating. The CFO acknowledged having to fundamentally change the company's culture and approach. This level of organizational disruption earns the lowest score — employees who survive multiple layoff rounds typically operate in self-protection mode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Twilio's competitive language focuses on platform capability, developer experience, and AI product innovation rather than defeating specific competitors. Management discusses improving the platform and meeting customer needs rather than 'winning' against Vonage or Bandwidth. The company's Signal conference emphasized product innovation and customer value, consistent with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Twilio has demonstrated meaningful strategic evolution — from pure messaging APIs to a customer engagement platform (Segment acquisition), to cloud contact center (Flex), to AI-first infrastructure. Each shift built on the prior platform rather than replacing it. The current AI pivot is potentially the most significant, positioning Twilio as infrastructure for AI agents. However, these were incremental extensions rather than transformative pivots that abandoned the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Shipchandler demonstrated courage in executing the painful but necessary transformation from growth-at-all-costs to operational discipline. Cutting 40% of the workforce, abandoning the 'do everything' mindset, and refocusing on profitability required accepting significant short-term pain for long-term sustainability [3]. The Fortune profile highlighted a 'multi-year overhaul of strategy, cost base, and culture that is now clearly showing up in the numbers.' However, the courage was reactive (forced by market conditions) rather than proactive, and the transformation was more about operational survival than advancing a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Twilio's operational transformation is delivering results, with Q1 2026 revenue accelerating to 20% YoY growth (\.41B) and adjusted EPS of \.50 beating estimates by 18% [1][2]. The company raised full-year guidance to 14-15% revenue growth and \.08-\.10B in free cash flow, demonstrating that the painful 2022-2023 restructuring has produced a leaner, more profitable business. The AI tailwind is real — voice revenue is surging as AI agents drive increased API consumption, and Conversation Orchestrator positions Twilio as essential infrastructure for the AI agent era [3]. The balance sheet is strong with \.35B cash and only \.07B debt (D/E 14%), providing flexibility for investment and potential acquisitions. The PEG ratio of 1.18 suggests reasonable valuation relative to the growth trajectory.</w:t>
      </w:r>
    </w:p>
    <w:p>
      <w:pPr>
        <w:spacing w:after="120"/>
      </w:pPr>
      <w:r>
        <w:rPr>
          <w:rFonts w:ascii="Calibri" w:hAnsi="Calibri"/>
          <w:b w:val="0"/>
          <w:color w:val="3A4A28"/>
          <w:sz w:val="20"/>
        </w:rPr>
        <w:t>The bear case centers on Twilio's still-marginal GAAP profitability — ROE of 1.32% and profit margin of 1.96% mean the company is barely profitable on a GAAP basis despite \.3B in revenue [4]. The trailing P/E of 318.6x reflects this thinness, and any profitability stumble would be severely punished at B market cap. The 40% workforce reduction in 2022-2023 created organizational damage that may take years to heal, and the departure of founder Jeff Lawson raises questions about whether Twilio can maintain its developer-centric innovation culture under operationally focused leadership. The contact center business faces direct AI disruption risk from voice AI agents, and CPaaS messaging is becoming increasingly commoditized with hyperscaler competition from AWS, Google, and Microsoft. CEO insider selling of millions in stock throughout 2026, while pre-planned, does not signal exceptional leadership conviction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proliferation driving accelerating API consumption as every AI agent needs voice, SMS, and messaging infrastructure to interact with the real world, directly benefiting Twilio's core CPaaS platform</w:t>
      </w:r>
    </w:p>
    <w:p>
      <w:pPr>
        <w:spacing w:before="40" w:after="40"/>
        <w:ind w:left="283"/>
      </w:pPr>
      <w:r>
        <w:rPr>
          <w:rFonts w:ascii="Calibri" w:hAnsi="Calibri"/>
          <w:b/>
          <w:color w:val="4A6B25"/>
          <w:sz w:val="20"/>
        </w:rPr>
        <w:t xml:space="preserve">2. </w:t>
      </w:r>
      <w:r>
        <w:rPr>
          <w:rFonts w:ascii="Calibri" w:hAnsi="Calibri"/>
          <w:b w:val="0"/>
          <w:color w:val="3A4A28"/>
          <w:sz w:val="20"/>
        </w:rPr>
        <w:t>Conversation Orchestrator and AI product suite creating a new platform layer that could expand Twilio's addressable market beyond traditional CPaaS into AI-powered customer engagement orchestration</w:t>
      </w:r>
    </w:p>
    <w:p>
      <w:pPr>
        <w:spacing w:before="40" w:after="40"/>
        <w:ind w:left="283"/>
      </w:pPr>
      <w:r>
        <w:rPr>
          <w:rFonts w:ascii="Calibri" w:hAnsi="Calibri"/>
          <w:b/>
          <w:color w:val="4A6B25"/>
          <w:sz w:val="20"/>
        </w:rPr>
        <w:t xml:space="preserve">3. </w:t>
      </w:r>
      <w:r>
        <w:rPr>
          <w:rFonts w:ascii="Calibri" w:hAnsi="Calibri"/>
          <w:b w:val="0"/>
          <w:color w:val="3A4A28"/>
          <w:sz w:val="20"/>
        </w:rPr>
        <w:t>Margin expansion toward \.1B+ free cash flow in FY2026 with potential for sustained profitability improvement as the restructured cost base gains operating leverage on growing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marginal at 1.96% net margin on \.3B revenue, with a trailing P/E of 319x leaving no margin of safety against any earnings disappointment or margin compression</w:t>
      </w:r>
    </w:p>
    <w:p>
      <w:pPr>
        <w:spacing w:before="40" w:after="40"/>
        <w:ind w:left="283"/>
      </w:pPr>
      <w:r>
        <w:rPr>
          <w:rFonts w:ascii="Calibri" w:hAnsi="Calibri"/>
          <w:b/>
          <w:color w:val="4A6B25"/>
          <w:sz w:val="20"/>
        </w:rPr>
        <w:t xml:space="preserve">2. </w:t>
      </w:r>
      <w:r>
        <w:rPr>
          <w:rFonts w:ascii="Calibri" w:hAnsi="Calibri"/>
          <w:b w:val="0"/>
          <w:color w:val="3A4A28"/>
          <w:sz w:val="20"/>
        </w:rPr>
        <w:t>Twilio Flex contact center business faces direct AI disruption as autonomous voice agents threaten to reduce demand for human-staffed contact center infrastructure</w:t>
      </w:r>
    </w:p>
    <w:p>
      <w:pPr>
        <w:spacing w:before="40" w:after="40"/>
        <w:ind w:left="283"/>
      </w:pPr>
      <w:r>
        <w:rPr>
          <w:rFonts w:ascii="Calibri" w:hAnsi="Calibri"/>
          <w:b/>
          <w:color w:val="4A6B25"/>
          <w:sz w:val="20"/>
        </w:rPr>
        <w:t xml:space="preserve">3. </w:t>
      </w:r>
      <w:r>
        <w:rPr>
          <w:rFonts w:ascii="Calibri" w:hAnsi="Calibri"/>
          <w:b w:val="0"/>
          <w:color w:val="3A4A28"/>
          <w:sz w:val="20"/>
        </w:rPr>
        <w:t>Cultural and organizational damage from cutting 40% of the workforce in 2022-2023 may impair innovation velocity and talent retention, particularly as founder Jeff Lawson's departure removes the visionary leader who built the developer community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Twilio occupies a nuanced position in the AI disruption landscape. The core CPaaS API business — providing voice, SMS, and messaging infrastructure to developers — is actually enhanced by AI because AI agents need communication channels to interact with the real world. As AI agent adoption accelerates, Twilio's APIs become more essential infrastructure, driving the 20% Q1 2026 revenue growth with voice revenue specifically surging from AI-driven demand [1][3]. Strong developer ecosystem lock-in and switching costs protect the platform layer. However, the Twilio Flex contact center business faces direct disruption from AI voice agents that could replace human agents — the contact center unit is the most exposed to the voice-AI disruption Twilio is otherwise riding [3]. Additionally, CPaaS messaging is becoming increasingly commoditized, and hyperscaler communication offerings from AWS, Google, and Microsoft create longer-term competitive pressure. AI Opportunity (1/1): Twilio is generating meaningful and growing AI revenue. Conversation Orchestrator, AI-powered voice agents, and AI-driven analytics products are shipping to customers. Stifel raised its price target to 0 specifically citing AI-driven communication demand [1]. The company's Signal 2026 conference was dominated by AI product announcements, and raised full-year guidance implies AI is driving measurable revenue acceleration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Twilio Q1 2026 Earnings Release — 20% Revenue Growth, Raised Guidance, Investing.com/MLQ News, April 2026</w:t>
      </w:r>
    </w:p>
    <w:p>
      <w:pPr>
        <w:spacing w:before="20" w:after="20"/>
        <w:ind w:left="170"/>
      </w:pPr>
      <w:r>
        <w:rPr>
          <w:rFonts w:ascii="Calibri" w:hAnsi="Calibri"/>
          <w:b/>
          <w:color w:val="4A6B25"/>
          <w:sz w:val="15"/>
        </w:rPr>
        <w:t xml:space="preserve">2. </w:t>
      </w:r>
      <w:r>
        <w:rPr>
          <w:rFonts w:ascii="Calibri" w:hAnsi="Calibri"/>
          <w:b w:val="0"/>
          <w:color w:val="3A4A28"/>
          <w:sz w:val="17"/>
        </w:rPr>
        <w:t>Twilio Q1 FY2026 Earnings Highlights — Futurum Group Analysis, April 2026</w:t>
      </w:r>
    </w:p>
    <w:p>
      <w:pPr>
        <w:spacing w:before="20" w:after="20"/>
        <w:ind w:left="170"/>
      </w:pPr>
      <w:r>
        <w:rPr>
          <w:rFonts w:ascii="Calibri" w:hAnsi="Calibri"/>
          <w:b/>
          <w:color w:val="4A6B25"/>
          <w:sz w:val="15"/>
        </w:rPr>
        <w:t xml:space="preserve">3. </w:t>
      </w:r>
      <w:r>
        <w:rPr>
          <w:rFonts w:ascii="Calibri" w:hAnsi="Calibri"/>
          <w:b w:val="0"/>
          <w:color w:val="3A4A28"/>
          <w:sz w:val="17"/>
        </w:rPr>
        <w:t>Twilio Signal 2026 Conference — Needham Product Innovation and AI Leadership Analysis, Seeking Alpha, June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TWLO Key Statistics and Financial Ratios,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Twilio Insider Trading Activity — StockTitan, GuruFocus, SEC Form 4 Filings, 2026</w:t>
      </w:r>
    </w:p>
    <w:p>
      <w:pPr>
        <w:spacing w:before="20" w:after="20"/>
        <w:ind w:left="170"/>
      </w:pPr>
      <w:r>
        <w:rPr>
          <w:rFonts w:ascii="Calibri" w:hAnsi="Calibri"/>
          <w:b/>
          <w:color w:val="4A6B25"/>
          <w:sz w:val="15"/>
        </w:rPr>
        <w:t xml:space="preserve">6. </w:t>
      </w:r>
      <w:r>
        <w:rPr>
          <w:rFonts w:ascii="Calibri" w:hAnsi="Calibri"/>
          <w:b w:val="0"/>
          <w:color w:val="3A4A28"/>
          <w:sz w:val="17"/>
        </w:rPr>
        <w:t>Twilio CFO Turnaround Story — Fortune,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