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w:t>
      </w:r>
      <w:r>
        <w:rPr>
          <w:rFonts w:ascii="Calibri" w:hAnsi="Calibri"/>
          <w:b/>
          <w:color w:val="1A2010"/>
          <w:sz w:val="40"/>
        </w:rPr>
        <w:t xml:space="preserve">  AT&amp;T Inc.</w:t>
      </w:r>
    </w:p>
    <w:p>
      <w:pPr>
        <w:spacing w:after="120"/>
      </w:pPr>
      <w:r>
        <w:rPr>
          <w:rFonts w:ascii="Calibri" w:hAnsi="Calibri"/>
          <w:b/>
          <w:color w:val="6E8450"/>
          <w:sz w:val="18"/>
        </w:rPr>
        <w:t>DIVIDEND SLEEVE · 2026-08-11 · Inspire: -83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United States</w:t>
      </w:r>
    </w:p>
    <w:p>
      <w:pPr>
        <w:spacing w:after="80"/>
      </w:pPr>
      <w:r>
        <w:rPr>
          <w:rFonts w:ascii="Calibri" w:hAnsi="Calibri"/>
          <w:b w:val="0"/>
          <w:color w:val="3A4A28"/>
          <w:sz w:val="20"/>
        </w:rPr>
        <w:t>AT&amp;T Inc. is the #2 U.S. wireless carrier and #1 fiber broadband provider, operating telecommunications infrastructure including wireless networks, fiber optic broadband, and legacy wireline services. Following the 2022 WarnerMedia spinoff, AT&amp;T refocused exclusively on connectivity. Q2 2026 revenue reached $31.6B (+2.3% YoY) with adjusted EPS of $0.65 (beating $0.59 consensus), free cash flow of $4.7B, and 432K postpaid phone net adds at 0.86% churn. The company has reached 38.6M fiber locations and is investing $23-24B annually in network infrastructure. Market cap: $166B. Full-year guidance: adjusted EPS $2.25-2.35, FCF $18B+, with $10B in accelerated share repurchases.</w:t>
      </w:r>
    </w:p>
    <w:p>
      <w:r>
        <w:rPr>
          <w:rFonts w:ascii="Calibri" w:hAnsi="Calibri"/>
          <w:b/>
          <w:color w:val="6E8450"/>
          <w:sz w:val="18"/>
        </w:rPr>
        <w:t>150,000 Employees · https://www.att.com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AT&amp;T's last five years have been dominated by strategic restructuring rather than innovation — the disastrous $85B WarnerMedia acquisition followed by its 2022 spinoff, the DirecTV stake sale, and a massive 2024 data breach affecting 73M customers defined the era. Post-spinoff, the company has stabilized by refocusing on core connectivity, expanding fiber to 38.6M locations, and launching fixed wireless access, but these are extensions of the existing business rather than transformative product launches or pivots [1]. AI Deployment (1/2): CEO Stankey has moved AT&amp;T 'beyond experimentation' into AI scaling — 50,000 employees completed AI training, AI powers network optimization, predictive maintenance, customer service automation, and fraud detection [3]. However, no specific AI-driven revenue gains or cost savings have been publicly quantified. Market Share (2/2): AT&amp;T maintains dominant market positions as the #2 U.S. wireless carrier (competing closely with T-Mobile and Verizon) and the #1 fiber broadband provider with 38.6M fiber locations reached [1]. Postpaid phone net adds of 432K with industry-leading 0.86% churn and 646K total internet net adds demonstrate competitive strength and share gains in the fiber/fixed wireless category. Product Pipeline (1/2): AT&amp;T's fiber build-out toward 50M+ locations and 5G network densification provide multi-year capex visibility ($23-24B annually through 2028), with clear revenue and free cash flow targets through 2028 [1]. However, no revolutionary new products beyond network infrastructure expansion have been articulated. R&amp;D Intensity (0/1): AT&amp;T's R&amp;D spending as a percentage of revenue is below the technology industry average — the company's $23-24B annual capital investment is predominantly physical network infrastructure capex rather than traditional R&amp;D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AT&amp;T's purpose — 'connecting people to greater possibility' — is clear and identifies what the company does, but is not sufficiently distinctive to differentiate from any telecom competitor. Verizon, T-Mobile, and Comcast could all claim identical purpose statements. The mission identifies the function (connectivity) but does not articulate a deeper purpose or specific vision of a better future that would qualify as thoughtful or cause-driven. Community Impact (1/2): AT&amp;T invests in digital inclusion initiatives, Connected Learning programs, and the Connected Climate Initiative (partnership with Salesforce targeting a gigaton of emissions reductions by 2035) [5]. Rural broadband expansion through fiber and fixed wireless serves underserved communities. However, these programs, while meaningful at scale, are standard for a large telecom and lack distinctive charitable commitment beyond regulatory and brand-building motivations. Employee Retention (1/2): AT&amp;T's ~150K-person workforce benefits from union representation (CWA), stable employment, and recent investment in employee development (50,000 AI training completions) [3]. The company has maintained workforce stability through the post-WarnerMedia restructuring. However, no specific retention, tenure, or voluntary turnover data differentiates AT&amp;T from telecom peers. Insider Buying (0/2): No evidence of meaningful net insider buying by CEO Stankey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AT&amp;T's strongest metrics are its deeply discounted valuation — Forward P/E of 10.00x and ROE of 18.34% both score maximum or near-maximum points, reflecting a market pricing AT&amp;T as a low-growth value play [4]. Payout ratio of 36.70% is well within the 40% target, demonstrating dividend coverage with substantial room for increases or buybacks [4]. Consecutive years paid scores maximum at 42+ years of uninterrupted dividends. However, the 2022 dividend cut from $2.08 to $1.11 creates two scoring penalties: consecutive years of growth scores 0 (the dividend has been flat since the cut), and 5-year dividend growth CAGR is deeply negative (~-12%), also scoring 0 — together these represent 3 weight units scoring zero [4]. Revenue growth of 2.3% YoY and an organic 5-year CAGR of ~1.5% (post-WarnerMedia spinoff) score partially, reflecting the low-growth reality of the telecom industry. D/E of 129% reflects the massive network infrastructure debt ($144B total) partially offset by strong cash generation [1]. Profit margin of 16.94% falls short of the 20% target. Liquidity is excellent at ~$1.75B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AT&amp;T is a 141-year-old company that has survived through multiple technology transitions (telephone, long distance, wireless, broadband), but its recent history reveals a pattern of finite-game thinking punctuated by costly strategic errors. The $85B WarnerMedia acquisition was a classic finite-game move — trying to 'win' against Netflix and Disney by buying content rather than investing in the core cause of connectivity. CEO Stankey showed courage in unwinding this mistake, and the post-spinoff refocus on connectivity represents a return to AT&amp;T's infinite game identity. The company now invests $23-24B annually in network infrastructure, a massive long-term bet, but the dividend cut and ongoing deleveraging reflect the consequences of past finite-game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AT&amp;T's cause — connecting people — has genuinely endured for 141 years through telephone, long distance, wireless, and broadband eras, making it one of the most durable corporate purposes in American history. The cause survived the Bell System breakup (1984), the SBC/AT&amp;T merger (2005), and the WarnerMedia debacle (2018-2022) [1]. However, the WarnerMedia acquisition represented a fundamental departure from the cause — AT&amp;T tried to become a media company rather than a connectivity company, suggesting the cause is not deeply enough embedded to prevent leadership from pursuing value-destroying tangents. The post-spinoff refocus under Stankey represents a return to the cause, but the deviation was costly and recent.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AT&amp;T maintains a stable, unionized workforce of ~150K employees through the Communications Workers of America (CWA), providing job security and collective bargaining protections that create a baseline of organizational trust. The investment in 50,000 employee AI training completions demonstrates commitment to workforce development rather than replacement [3]. However, the WarnerMedia spinoff resulted in significant workforce disruption, and large telecom companies generally operate with hierarchical, process-driven cultures that do not foster the psychological safety Sinek describes as essential for trusting teams.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AT&amp;T competes against T-Mobile and Verizon in a mature oligopoly where each player's strengths have pushed the others to improve. T-Mobile's 'Un-carrier' strategy forced AT&amp;T to simplify pricing, improve customer service, and invest more aggressively in 5G and fiber. AT&amp;T's competitive language focuses on network quality, coverage, and reliability rather than destroying competitors [1]. The company acknowledges competitive pressure and uses it as motivation to accelerate fiber build-out and reduce churn to 0.86%.</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AT&amp;T has evolved through multiple technology eras — telephone to wireless to broadband to fiber/5G — demonstrating institutional ability to adapt. The WarnerMedia spinoff, while painful, showed willingness to abandon a failed strategy and return to core competency. The current pivot from legacy copper/DSL to fiber and fixed wireless represents a significant technology transition [1]. However, each transformation was incremental (extending connectivity to new media) rather than a cause-driven reinvention, and the WarnerMedia acquisition/divestiture was correction of an error rather than visionary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Stankey showed genuine courage in admitting and unwinding the WarnerMedia strategic error — spinning off a $43B acquisition at significant loss rather than continuing to invest in a failing strategy. The $23-24B annual capex commitment to fiber and 5G through 2028 is a massive long-term infrastructure bet. Accelerating share repurchases to $10B in 2026 while maintaining the dividend and investing in infrastructure shows capital allocation discipline [1]. However, the WarnerMedia acquisition itself was the opposite of courageous — it was a fear-driven response to streaming competition that prioritized the appearance of strategic action over patient investment in the core connectivity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AT&amp;T at 10.00x forward earnings is a deeply discounted infrastructure play offering 4.59% dividend yield, $18B+ annual free cash flow, and growing capital returns — Q2 2026 delivered adjusted EPS of $0.65 (beating $0.59 consensus) with $4.7B FCF, 432K postpaid net adds at 0.86% churn, and 646K internet net adds [1]. The post-WarnerMedia refocus on connectivity is working — Advanced Connectivity segment operating income grew 20.3% YoY, adjusted EBITDA rose 5.2%, and management accelerated 2026 share repurchases to $10B (from ~$24B planned through 2028) [1]. The fiber expansion to 38.6M locations (targeting 50M+) and fixed wireless rollout create a multi-year growth runway in high-ARPU broadband. PEG ratio of 0.95 indicates the market is not fully pricing in the double-digit adjusted EPS CAGR management targets through 2028. ROE of 18.34% and payout ratio of 36.70% demonstrate capital efficiency and dividend safety at the current level [4].</w:t>
      </w:r>
    </w:p>
    <w:p>
      <w:pPr>
        <w:spacing w:after="120"/>
      </w:pPr>
      <w:r>
        <w:rPr>
          <w:rFonts w:ascii="Calibri" w:hAnsi="Calibri"/>
          <w:b w:val="0"/>
          <w:color w:val="3A4A28"/>
          <w:sz w:val="20"/>
        </w:rPr>
        <w:t>The bear case centers on structural growth limitations, dividend history, and massive debt. AT&amp;T's 2.3% revenue growth reflects the reality of a mature telecom business — management guides only 'low-single-digit' service revenue growth annually through 2028, and the 3-year revenue growth forecast of 2.41% means AT&amp;T is fundamentally a yield-and-buyback story, not a growth story [4]. The 2022 dividend cut from $2.08 to $1.11 (-47%) destroyed AT&amp;T's Dividend Aristocrat status and erased decades of dividend growth, creating a 5-year dividend growth CAGR of -11.8% that will weigh on dividend-focused investors for years [4]. Total debt of $144B ($126B net debt) creates significant interest rate sensitivity — even modest rate increases on refinancing could materially impact earnings and FCF. The WarnerMedia debacle demonstrated management's capacity for catastrophic capital allocation errors, and while Stankey has course-corrected, the institutional willingness to make $85B acquisitions outside core competency remains a governance concern. The stock is down 14% over 52 weeks despite strong execution, and the Inspire Impact Score of -83 (MISALIGNED) severely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Accelerated $10B share repurchase program in 2026 (originally $24B through 2028) directly reduces share count and boosts EPS — combined with 5.2% EBITDA growth and stable dividend, total shareholder return could reach 10-12% annually on a $166B market cap [1]</w:t>
      </w:r>
    </w:p>
    <w:p>
      <w:pPr>
        <w:spacing w:before="40" w:after="40"/>
        <w:ind w:left="283"/>
      </w:pPr>
      <w:r>
        <w:rPr>
          <w:rFonts w:ascii="Calibri" w:hAnsi="Calibri"/>
          <w:b/>
          <w:color w:val="4A6B25"/>
          <w:sz w:val="20"/>
        </w:rPr>
        <w:t xml:space="preserve">2. </w:t>
      </w:r>
      <w:r>
        <w:rPr>
          <w:rFonts w:ascii="Calibri" w:hAnsi="Calibri"/>
          <w:b w:val="0"/>
          <w:color w:val="3A4A28"/>
          <w:sz w:val="20"/>
        </w:rPr>
        <w:t>Fiber broadband expansion from 38.6M to 50M+ locations creates a multi-year revenue growth engine — fiber customers generate higher ARPU, lower churn, and better lifetime value than DSL/copper, and each new location connected is incremental recurring revenue [1]</w:t>
      </w:r>
    </w:p>
    <w:p>
      <w:pPr>
        <w:spacing w:before="40" w:after="40"/>
        <w:ind w:left="283"/>
      </w:pPr>
      <w:r>
        <w:rPr>
          <w:rFonts w:ascii="Calibri" w:hAnsi="Calibri"/>
          <w:b/>
          <w:color w:val="4A6B25"/>
          <w:sz w:val="20"/>
        </w:rPr>
        <w:t xml:space="preserve">3. </w:t>
      </w:r>
      <w:r>
        <w:rPr>
          <w:rFonts w:ascii="Calibri" w:hAnsi="Calibri"/>
          <w:b w:val="0"/>
          <w:color w:val="3A4A28"/>
          <w:sz w:val="20"/>
        </w:rPr>
        <w:t>Free cash flow trajectory of $18B+ (2026) to $21B+ (2028) provides increasing capacity for dividend growth resumption — AT&amp;T's 36.70% payout ratio leaves substantial room for the first dividend increase since the 2022 cut, which could catalyze re-rating by income-focused investors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Total debt of $144B ($126B net) creates structural interest rate sensitivity — AT&amp;T must continuously refinance large debt tranches, and rising rates on refinancing could compress the FCF available for buybacks and eventual dividend increases [1]</w:t>
      </w:r>
    </w:p>
    <w:p>
      <w:pPr>
        <w:spacing w:before="40" w:after="40"/>
        <w:ind w:left="283"/>
      </w:pPr>
      <w:r>
        <w:rPr>
          <w:rFonts w:ascii="Calibri" w:hAnsi="Calibri"/>
          <w:b/>
          <w:color w:val="4A6B25"/>
          <w:sz w:val="20"/>
        </w:rPr>
        <w:t xml:space="preserve">2. </w:t>
      </w:r>
      <w:r>
        <w:rPr>
          <w:rFonts w:ascii="Calibri" w:hAnsi="Calibri"/>
          <w:b w:val="0"/>
          <w:color w:val="3A4A28"/>
          <w:sz w:val="20"/>
        </w:rPr>
        <w:t>Low-single-digit revenue growth ceiling limits upside — management's own guidance of 2-3% annual service revenue growth through 2028 means AT&amp;T's total return is mechanically constrained to yield + buyback + modest EPS growth, and any revenue deceleration could trigger multiple compression [1][4]</w:t>
      </w:r>
    </w:p>
    <w:p>
      <w:pPr>
        <w:spacing w:before="40" w:after="40"/>
        <w:ind w:left="283"/>
      </w:pPr>
      <w:r>
        <w:rPr>
          <w:rFonts w:ascii="Calibri" w:hAnsi="Calibri"/>
          <w:b/>
          <w:color w:val="4A6B25"/>
          <w:sz w:val="20"/>
        </w:rPr>
        <w:t xml:space="preserve">3. </w:t>
      </w:r>
      <w:r>
        <w:rPr>
          <w:rFonts w:ascii="Calibri" w:hAnsi="Calibri"/>
          <w:b w:val="0"/>
          <w:color w:val="3A4A28"/>
          <w:sz w:val="20"/>
        </w:rPr>
        <w:t>WarnerMedia acquisition history demonstrates institutional capacity for catastrophic capital allocation — while Stankey has refocused on connectivity, AT&amp;T's board and management have not been reconstituted to prevent future value-destroying diversification attempts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AT&amp;T operates physical telecommunications infrastructure — cell towers, fiber optic networks, spectrum licenses, switching equipment, and data centers — that AI structurally cannot displace. Wireless spectrum is a finite, government-licensed resource. Fiber optic cables must be physically buried. Cell towers must be physically constructed and maintained [1]. AI actually INCREASES demand for AT&amp;T's infrastructure as AI workloads require massive bandwidth (AI data center connectivity, cloud computing, streaming, IoT devices). Every AI model training run, every AI-powered application, every autonomous vehicle depends on the telecommunications infrastructure AT&amp;T provides. Analysts see zero substitution risk — no AI tool can replace physical network connectivity. The only exposure is in AT&amp;T's business services segment, where AI-powered IT management tools could compete with some managed services offerings. AI Opportunity (1/1): AT&amp;T generates AI-related value through internal AI deployment for network optimization, predictive maintenance, and customer service (50K employees AI-trained), and critically through the infrastructure layer — AT&amp;T's fiber and 5G networks carry the data that powers AI workloads [3]. The company's Connected Climate Initiative and enterprise solutions increasingly incorporate AI capabilities for business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AT&amp;T Q2 2026 Earnings Release — Revenue $31.6B (+2.3%), Adjusted EPS $0.65, FCF $4.7B, Postpaid Net Adds 432K, Internet Net Adds 646K, Fiber 38.6M Locations, Share Repurchases $2.2B, July 2026</w:t>
      </w:r>
    </w:p>
    <w:p>
      <w:pPr>
        <w:spacing w:before="20" w:after="20"/>
        <w:ind w:left="170"/>
      </w:pPr>
      <w:r>
        <w:rPr>
          <w:rFonts w:ascii="Calibri" w:hAnsi="Calibri"/>
          <w:b/>
          <w:color w:val="4A6B25"/>
          <w:sz w:val="15"/>
        </w:rPr>
        <w:t xml:space="preserve">2. </w:t>
      </w:r>
      <w:r>
        <w:rPr>
          <w:rFonts w:ascii="Calibri" w:hAnsi="Calibri"/>
          <w:b w:val="0"/>
          <w:color w:val="3A4A28"/>
          <w:sz w:val="17"/>
        </w:rPr>
        <w:t>AT&amp;T Q1 2026 Earnings Release — Revenue $31.5B (+2.9%), Adjusted EPS $0.57, Operating Margin 21.1%, April 2026</w:t>
      </w:r>
    </w:p>
    <w:p>
      <w:pPr>
        <w:spacing w:before="20" w:after="20"/>
        <w:ind w:left="170"/>
      </w:pPr>
      <w:r>
        <w:rPr>
          <w:rFonts w:ascii="Calibri" w:hAnsi="Calibri"/>
          <w:b/>
          <w:color w:val="4A6B25"/>
          <w:sz w:val="15"/>
        </w:rPr>
        <w:t xml:space="preserve">3. </w:t>
      </w:r>
      <w:r>
        <w:rPr>
          <w:rFonts w:ascii="Calibri" w:hAnsi="Calibri"/>
          <w:b w:val="0"/>
          <w:color w:val="3A4A28"/>
          <w:sz w:val="17"/>
        </w:rPr>
        <w:t>AT&amp;T AI Strategy — CEO Stankey HBR Leadership Summit, 50K employees AI trained, Forbes 'Charting a Data and AI Future', scaling beyond experimentation,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T Key Statistics: Forward P/E 10.00, PEG 0.95, D/E 129%, ROE 18.34%, Dividend Yield 4.59%, Payout Ratio 36.70%, Stock Price $24.20,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AT&amp;T ESG and Governance — MSCI BBB rating, SEC $6.25M settlement, Connected Climate Initiative, DEI shareholder settlement, 2022-2026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