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ULS</w:t>
      </w:r>
      <w:r>
        <w:rPr>
          <w:rFonts w:ascii="Calibri" w:hAnsi="Calibri"/>
          <w:b/>
          <w:color w:val="1A2010"/>
          <w:sz w:val="40"/>
        </w:rPr>
        <w:t xml:space="preserve">  UL Solutions Inc.</w:t>
      </w:r>
    </w:p>
    <w:p>
      <w:pPr>
        <w:spacing w:after="120"/>
      </w:pPr>
      <w:r>
        <w:rPr>
          <w:rFonts w:ascii="Calibri" w:hAnsi="Calibri"/>
          <w:b/>
          <w:color w:val="6E8450"/>
          <w:sz w:val="18"/>
        </w:rPr>
        <w:t>GROWTH SLEEVE · 2026-08-09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UL Solutions is a global safety science and certification company providing testing, inspection, certification (TIC), advisory, and training services across industries. The UL mark appears on over 22 billion products worldwide. Founded in 1894 as Underwriters Laboratories, the company completed its IPO on the NYSE in April 2024. Headquartered in Northbrook, Illinois.</w:t>
      </w:r>
    </w:p>
    <w:p>
      <w:r>
        <w:rPr>
          <w:rFonts w:ascii="Calibri" w:hAnsi="Calibri"/>
          <w:b/>
          <w:color w:val="6E8450"/>
          <w:sz w:val="18"/>
        </w:rPr>
        <w:t>14,851 Employees · https://www.ul.com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UL Solutions launched its AI safety certification services (UL 3115) in November 2025, enabling assessments for AI-powered products — a meaningful new service line, but the core TIC business model has been consistent for over a century [3]. The IPO in April 2024 was a major corporate transformation from non-profit to public company, though not a product innovation per se. AI Deployment (1/2): UL 3115 AI Safety Certification is a shipping commercial service that generates revenue from evaluating AI-embedded products for safety compliance. CEO Scanlon stated 'establishing the safety of AI-embedded products is absolutely vital for fostering public confidence' [3]. No quantified internal AI-driven cost savings were reported. Market Share (2/2): UL Solutions is one of the world's leading TIC companies, with the UL mark recognized on 22+ billion products globally across electrical, electronics, fire safety, and environmental testing categories [5]. The brand commands premium recognition as a safety certification standard. Product Pipeline (1/2): Expansion into AI safety certification and ESG advisory/assurance services represents new service lines with growing addressable markets, but specific revenue targets and launch timelines for next-gen products are not publicly detailed [3][5]. R&amp;D Intensity (0/1): As a services and certification company, traditional R&amp;D spending metrics are not applicable. Investment in standards development and testing capabilities is ongoing but not separately quantified.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'Working for a safer world' is a specific, thoughtful purpose that connects the company's work to a genuine societal need — physical safety of products used by billions of people [5]. This mission has been validated by 130+ years of consistent execution since 1894, surviving the transition from non-profit to public company. Strategic decisions (expanding into AI safety, ESG assurance) clearly trace back to this safety-first purpose. However, it falls short of transformative because the mission, while genuine, has not been the driving force behind a competitive moat in the way that NVDA's 'accelerate computing' was. Community Impact (1/2): UL Solutions' core mission IS community impact — certifying product safety for billions of consumers. The company expanded its ESG advisory practice in 2023 and publishes sustainability reports, but no specific charitable foundation or quantified community investment programs were identified [5]. Employee Retention (0/2): Glassdoor rating of 3.6/5 with employees noting slow decision-making and concerns about too many managers relative to analysts [4]. No data on voluntary turnover or average tenure to suggest above-average retention. Insider Buying (0/2): Net insider selling of $6.8M in the last 12 months, including EVP &amp; COO Alberto Uggetti selling 6,100 shares ($610K) in May 2026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grew 5.2% to $816M with 6.6% organic growth, adjusted EBITDA margin expanded 140 bps to 26.8%, and adjusted diluted EPS increased 13.5% to $0.59 [1]. Q1 2026 showed similar strength with 7.5% revenue growth [2]. D/E of 53% is well below the 70% target and ROE of 31.0% demonstrates excellent capital efficiency. However, the forward P/E of 37.51 is well above the 20 target, and the forward PEG of 3.13 exceeds the 3.0 floor — indicating the stock is priced for growth that may not materialize [6]. Net margin of 11.94% is below the 20% target, reflecting the labor-intensive nature of TIC services. Revenue growth of 5-7% is below the 10% target for both YoY and 5-year CAGR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UL Solutions demonstrates strong infinite game characteristics rooted in its 130-year safety mission and remarkable organizational transformation from non-profit to public company. The Just Cause of 'working for a safer world' is genuine, validated by over a century of consistent execution, and continues to guide strategic decisions like expanding into AI safety certification. The transformation from non-profit Underwriters Laboratories to NYSE-listed UL Solutions represents exceptional existential flexibility. Weaknesses include limited evidence of organizational trust beyond average Glassdoor ratings and no evidence of an infinite competitive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'Working for a safer world' has been validated by 130+ years of consistent execution since 1894 [5]. The UL mark on 22+ billion products represents a purpose that has survived multiple technological revolutions (electrification, electronics, digital, AI) and a fundamental organizational transformation from non-profit to public company. Strategic decisions — launching AI safety certification, expanding ESG assurance — clearly trace back to the safety mission. Sinek would cite UL Solutions as an example of a Just Cause that IS the competitive advantage: the century-old reputation for safety is the moat.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Jennifer Scanlon has led the company since 2019, providing stability through the IPO transition. The 14,851-employee global workforce is guided by stated values of 'safety, integrity, respect and growth' [4]. However, Glassdoor rating of 3.6/5 reveals concerns about slow decision-making and management bloat ('too many managers relative to analysts'), suggesting adequate but not exceptional organizational trust. No specific data on employee tenure, voluntary turnover, or cultural distinctiveness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using competitive pressure for self-improvement. UL Solutions competes with Bureau Veritas, SGS, and Intertek in the global TIC market, but the company's competitive messaging focuses on its own brand heritage and capabilities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UL Solutions has fundamentally reinvented itself at least twice. The transformation from a non-profit organization (Underwriters Laboratories, founded 1894) to a NYSE-listed public company via IPO in April 2024 was a dramatic strategic pivot that preserved the safety mission while enabling access to public capital markets [5]. Additionally, the company expanded from its original electrical safety testing mission to comprehensive TIC services spanning AI safety, ESG advisory, cybersecurity certification, and environmental testing — continuously adapting to new safety challenges across emerging technologies. Both pivots were driven by the Just Cause of making the world safer, not by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take UL Solutions public after 129 years as a non-profit required courage — fundamentally changing the organization's structure while maintaining its safety mission under the scrutiny of public markets [5]. Launching AI safety certification (UL 3115) before regulatory mandates demonstrate proactive investment. However, as a newly public company, the long-term test of whether leadership will prioritize mission over quarterly earnings pressure remains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 Solutions is a best-in-class TIC company with a 130-year safety mission and irreplaceable brand recognition (UL mark on 22+ billion products). Q2 2026 revenue grew 5.2% to $816M with 6.6% organic growth and adjusted EBITDA margin expansion of 140 bps to 26.8% [1]. The launch of UL 3115 AI Safety Certification positions the company at the intersection of AI proliferation and regulatory demand, creating a growth vector that should accelerate as governments mandate AI product safety standards. D/E of 53% and ROE of 31% demonstrate strong financial health, and the company's regulatory moat — safety certification requirements are embedded in building codes, insurance standards, and product regulations worldwide — provides exceptional revenue durability.</w:t>
      </w:r>
    </w:p>
    <w:p>
      <w:pPr>
        <w:spacing w:after="120"/>
      </w:pPr>
      <w:r>
        <w:rPr>
          <w:rFonts w:ascii="Calibri" w:hAnsi="Calibri"/>
          <w:b w:val="0"/>
          <w:color w:val="3A4A28"/>
          <w:sz w:val="20"/>
        </w:rPr>
        <w:t>The primary concern is valuation. At a forward P/E of 37.51 and PEG of 3.13, UL Solutions is priced as a high-growth technology company despite delivering 5-7% organic revenue growth — more consistent with a mature services business [6]. The trailing P/E of 51.38 reflects one-time gains inflating GAAP earnings, but even adjusted metrics show premium pricing relative to the TIC peer group. Net margin of 11.94% reflects the labor-intensive service model, and there is limited visibility into how quickly AI safety certification can scale to move the revenue needle on a $3.1B+ base. As a company public for only 2 years, UL Solutions has limited track record of managing quarterly earnings expectations, and insider selling of $6.8M in the last 12 months does not signal insider conviction at current prices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safety regulation mandates from the EU AI Act and potential US frameworks could drive demand for UL 3115 certification, converting voluntary adoption into required compliance revenue</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continuing above 26.8%, driven by operating leverage on organic growth and efficiency improvements across the 14,851-employee global workforce</w:t>
      </w:r>
    </w:p>
    <w:p>
      <w:pPr>
        <w:spacing w:before="40" w:after="40"/>
        <w:ind w:left="283"/>
      </w:pPr>
      <w:r>
        <w:rPr>
          <w:rFonts w:ascii="Calibri" w:hAnsi="Calibri"/>
          <w:b/>
          <w:color w:val="4A6B25"/>
          <w:sz w:val="20"/>
        </w:rPr>
        <w:t xml:space="preserve">3. </w:t>
      </w:r>
      <w:r>
        <w:rPr>
          <w:rFonts w:ascii="Calibri" w:hAnsi="Calibri"/>
          <w:b w:val="0"/>
          <w:color w:val="3A4A28"/>
          <w:sz w:val="20"/>
        </w:rPr>
        <w:t>ESG advisory and assurance practice expansion as CSRD and SEC climate disclosure rules increase demand for third-party verification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37.51 and PEG of 3.13 price UL Solutions for high-growth execution that 5-7% organic revenue growth may not support — any deceleration in organic growth could trigger meaningful de-rating</w:t>
      </w:r>
    </w:p>
    <w:p>
      <w:pPr>
        <w:spacing w:before="40" w:after="40"/>
        <w:ind w:left="283"/>
      </w:pPr>
      <w:r>
        <w:rPr>
          <w:rFonts w:ascii="Calibri" w:hAnsi="Calibri"/>
          <w:b/>
          <w:color w:val="4A6B25"/>
          <w:sz w:val="20"/>
        </w:rPr>
        <w:t xml:space="preserve">2. </w:t>
      </w:r>
      <w:r>
        <w:rPr>
          <w:rFonts w:ascii="Calibri" w:hAnsi="Calibri"/>
          <w:b w:val="0"/>
          <w:color w:val="3A4A28"/>
          <w:sz w:val="20"/>
        </w:rPr>
        <w:t>AI-driven automation of routine inspection and document review workflows could compress margins in traditional TIC services, as the company itself acknowledges in SEC risk factor disclosures</w:t>
      </w:r>
    </w:p>
    <w:p>
      <w:pPr>
        <w:spacing w:before="40" w:after="40"/>
        <w:ind w:left="283"/>
      </w:pPr>
      <w:r>
        <w:rPr>
          <w:rFonts w:ascii="Calibri" w:hAnsi="Calibri"/>
          <w:b/>
          <w:color w:val="4A6B25"/>
          <w:sz w:val="20"/>
        </w:rPr>
        <w:t xml:space="preserve">3. </w:t>
      </w:r>
      <w:r>
        <w:rPr>
          <w:rFonts w:ascii="Calibri" w:hAnsi="Calibri"/>
          <w:b w:val="0"/>
          <w:color w:val="3A4A28"/>
          <w:sz w:val="20"/>
        </w:rPr>
        <w:t>Two-year public company track record provides limited evidence of management's ability to balance quarterly earnings expectations with long-term mission-driven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UL Solutions' core TIC business involves physical product testing, on-site inspections, and regulatory certification that require laboratory equipment, trained personnel, and physical access to products — creating meaningful barriers to AI substitution [3]. Regulatory requirements for safety certification ensure continued demand for third-party validation that AI alone cannot provide. However, the company's own SEC filings identify 'potential disruption of industries by technological advances in artificial intelligence' as a risk factor, acknowledging that AI could automate portions of document review, data analysis, and routine inspection workflows currently performed by human analysts [1]. The risk is moderate, not existential — the regulatory moat and physical testing requirements protect the core. AI Opportunity (1/1): UL 3115 AI Safety Certification Services launched in November 2025, creating a new revenue stream from evaluating AI-embedded products. As AI proliferates across consumer electronics, automotive, medical devices, and industrial equipment, demand for AI safety certification should grow proportionally with AI adoption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 Solutions Q2 2026 Earnings Release — businesswire.com, August 4, 2026</w:t>
      </w:r>
    </w:p>
    <w:p>
      <w:pPr>
        <w:spacing w:before="20" w:after="20"/>
        <w:ind w:left="170"/>
      </w:pPr>
      <w:r>
        <w:rPr>
          <w:rFonts w:ascii="Calibri" w:hAnsi="Calibri"/>
          <w:b/>
          <w:color w:val="4A6B25"/>
          <w:sz w:val="15"/>
        </w:rPr>
        <w:t xml:space="preserve">2. </w:t>
      </w:r>
      <w:r>
        <w:rPr>
          <w:rFonts w:ascii="Calibri" w:hAnsi="Calibri"/>
          <w:b w:val="0"/>
          <w:color w:val="3A4A28"/>
          <w:sz w:val="17"/>
        </w:rPr>
        <w:t>UL Solutions Q1 2026 Results — ul.com, May 2026</w:t>
      </w:r>
    </w:p>
    <w:p>
      <w:pPr>
        <w:spacing w:before="20" w:after="20"/>
        <w:ind w:left="170"/>
      </w:pPr>
      <w:r>
        <w:rPr>
          <w:rFonts w:ascii="Calibri" w:hAnsi="Calibri"/>
          <w:b/>
          <w:color w:val="4A6B25"/>
          <w:sz w:val="15"/>
        </w:rPr>
        <w:t xml:space="preserve">3. </w:t>
      </w:r>
      <w:r>
        <w:rPr>
          <w:rFonts w:ascii="Calibri" w:hAnsi="Calibri"/>
          <w:b w:val="0"/>
          <w:color w:val="3A4A28"/>
          <w:sz w:val="17"/>
        </w:rPr>
        <w:t>UL Solutions Launches AI Safety Certification Services (UL 3115) — ul.com, November 2025</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UL Solutions Culture, Leadership, and Employee Feedback,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UL Solutions ESG Advisory Practice and Sustainability Initiatives — ul.com, 2023-2026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ULS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