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USAS</w:t>
      </w:r>
      <w:r>
        <w:rPr>
          <w:rFonts w:ascii="Calibri" w:hAnsi="Calibri"/>
          <w:b/>
          <w:color w:val="1A2010"/>
          <w:sz w:val="40"/>
        </w:rPr>
        <w:t xml:space="preserve">  Americas Gold and Silver Corporation</w:t>
      </w:r>
    </w:p>
    <w:p>
      <w:pPr>
        <w:spacing w:after="120"/>
      </w:pPr>
      <w:r>
        <w:rPr>
          <w:rFonts w:ascii="Calibri" w:hAnsi="Calibri"/>
          <w:b/>
          <w:color w:val="6E8450"/>
          <w:sz w:val="18"/>
        </w:rPr>
        <w:t>GROWTH SLEEVE · 2026-08-24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Silver Mining · NYSE American · Canada</w:t>
      </w:r>
    </w:p>
    <w:p>
      <w:pPr>
        <w:spacing w:after="80"/>
      </w:pPr>
      <w:r>
        <w:rPr>
          <w:rFonts w:ascii="Calibri" w:hAnsi="Calibri"/>
          <w:b w:val="0"/>
          <w:color w:val="3A4A28"/>
          <w:sz w:val="20"/>
        </w:rPr>
        <w:t>Americas Gold and Silver explores, develops, and produces silver, gold, zinc, lead, and copper/antimony byproducts from the Galena Complex in Idaho and the Cosala Operations in Sinaloa, Mexico, with the Relief Canyon mine in Nevada under re-evaluation and the San Felipe project in Sonora, Mexico in development. Under Chairman and CEO Paul Andre Huet — who previously led operational turnarounds at Klondex Mines and Karora Resources — the company applied a bulk-mechanization model to its underground assets, driving Q2 2026 consolidated silver production to roughly 665,000 ounces and revenue up 71% YoY to $46.3M, with 2026 guidance of 3.2-3.6 million ounces (up to 33% production growth) at AISC of $30-$35/oz. The company also removed more than $76M of future variable metal-price-linked obligations and $28M of annual debt-servicing costs during the turnaround.</w:t>
      </w:r>
    </w:p>
    <w:p>
      <w:r>
        <w:rPr>
          <w:rFonts w:ascii="Calibri" w:hAnsi="Calibri"/>
          <w:b/>
          <w:color w:val="6E8450"/>
          <w:sz w:val="18"/>
        </w:rPr>
        <w:t>651 Employees · https://americas-gold.com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CEO Paul Andre Huet is replicating a proven operational playbook from his prior turnarounds at Klondex Mines and Karora Resources, applying a bulk-mechanization model across Galena and Cosala that drove consolidated silver production up 76% YoY in Q1 2026 and Cosala production up 26% YoY in Q2 2026, alongside removal of $76M in future variable metal-price obligations and $28M in annual debt servicing — a demonstrable, multi-metric operational transformation [1][2]. AI Deployment (0/2): No evidence the company itself deploys AI in its mining or processing operations; management commentary on AI relates to external silver demand tailwinds (AI data centers, EVs, grid buildout), not internal AI adoption [2]. Market Share (0/2): No claim of dominant or category-leading market share; USAS is a mid-tier silver producer scaling from a smaller base. Product Pipeline (2/2): 2026 guidance specifies 3.2-3.6 million ounces of silver production at $30-$35/oz AISC with named operating assets and a clear 33% YoY growth target, giving concrete production visibility [1]. R&amp;D Intensity (0/1): Not a meaningful metric for a mining producer at this stage; no data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The company's stated purpose — delivering 'a compelling value proposition, leading precious metal leverage and superior shareholder returns' — is explicitly shareholder-return-centric rather than service-oriented, reading as standard mining-sector messaging rather than a distinctive cause [3]. Community Impact (2/2): Americas Gold and Silver runs specific, sustained community programs at Cosala focused on local infrastructure (roads, electrical service), education, and health, employs an almost entirely local Mexican workforce at that site, and prioritizes local vendors — concrete, distinctive community investment beyond generic philanthropy [4]. Employee Retention (0/2): No tenure or turnover data was found for the 651-person workforce. Insider Buying (0/2): Recent filings show net insider selling over both the trailing 3-month and trailing 12-month periods, though insiders retain a meaningful ~5.5% ownership stake (~CA$180M)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(growth-stock weighting). Debt-to-equity of 22.8% and Forward P/E of 16.4x both clear their targets (scoring 1.0 each), and revenue growth YoY of 71% (Q2 2026 vs. Q2 2025) far exceeds the 10% target (capped at 1.0). However, ROE of -120.65% and profit margin of -58.46% both breach the 0% floor (scoring 0), reflecting that trailing-twelve-month profitability still carries losses from the pre-turnaround period even as recent quarters have turned net-income positive (Q1 2026 net income of $10.0M) [1][6]. Revenue 5-year CAGR and Forward PEG were excluded as not meaningfully calculable given the operational turnaround. The stock clears the liquidity floor by a wide margin (~$25M+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Americas Gold and Silver's own stated purpose is explicitly built around 'superior shareholder returns' — the textbook finite-player framing Sinek warns against — even though its community-embedded local hiring and investment at Cosala shows some service orientation in practice. CEO Huet's disciplined deleveraging (removing $76M in variable metal obligations) amid a strong silver price environment is a credit to capital-allocation prudence, but the company has not been tested by a genuine crisis under this management team, nor has it articulated or lived a cause beyond commodity-price-driven shareholder value.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company's own description of its purpose — delivering 'leading precious metal leverage and superior shareholder returns' — is finance-first language with no articulated vision of a future state beyond investor payoff; this is the archetype of a finite-player mission statement in Sinek's framework, notwithstanding genuine but secondary community programs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employee tenure, turnover, or psychological-safety data was found for the 651-person workforce; the near-100% local hiring practice at Cosala is a positive community signal but does not by itself demonstrate internal organizational trust [4].</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was found framing other silver or precious-metals producers as worthy rivals whose strengths sharpen USAS's execution; competitive positioning centers on operational turnaround execution rather than rivalry-driven 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remains a traditional underground precious-metals miner; the current turnaround is operational execution (mechanization, debt reduction, throughput scaling) rather than a fundamental reinvention of the business model or entry into a new market.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Rather than maximizing near-term leverage to growth during a strong silver price cycle, management chose to remove more than $76M of future variable metal-price-linked obligations and $28M of annual debt-servicing costs, prioritizing balance-sheet discipline over near-term production maximization — a credible example of choosing durable capability over short-term optics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Americas Gold and Silver is executing a credible operational turnaround under CEO Paul Andre Huet, who has twice before delivered similar mining-company turnarounds (Klondex Mines, Karora Resources). Q2 2026 revenue grew 71% YoY to $46.3M and H1 2026 revenue reached $114.1M (+126% YoY), nearly matching all of FY2025 revenue, driven by higher realized silver prices and a 26-76% YoY production increase across Cosala and Galena [1]. 2026 guidance of 3.2-3.6 million ounces represents up to 33% production growth, and management has simultaneously strengthened the balance sheet, removing $76M of future variable metal-price obligations and $28M of annual debt servicing for modest dilution — disciplined capital allocation during a strong silver price cycle driven partly by AI infrastructure and EV demand [1][2].</w:t>
      </w:r>
    </w:p>
    <w:p>
      <w:pPr>
        <w:spacing w:after="120"/>
      </w:pPr>
      <w:r>
        <w:rPr>
          <w:rFonts w:ascii="Calibri" w:hAnsi="Calibri"/>
          <w:b w:val="0"/>
          <w:color w:val="3A4A28"/>
          <w:sz w:val="20"/>
        </w:rPr>
        <w:t>The bear case centers on trailing profitability and valuation risk: TTM ROE of -120.65% and profit margin of -58.46% reflect that the company is only now turning the corner to sustained profitability (Q1 2026 net income of $10.0M was a recent milestone, not yet an established trend), and much of the current growth story is a function of elevated silver prices that could reverse [6]. The stock has already risen roughly 304% over the trailing 52 weeks, meaning substantial good news may already be priced in, and Forward P/E of 16.4x assumes continued execution on the 2026 production ramp without operational setbacks. Recent insider activity shows net selling over both the trailing 3-month and 12-month periods, and the company's own stated mission is explicitly shareholder-return-focused rather than mission-driven, offering limited downside cushion if commodity prices or execution disappoint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Achieving the high end of 2026 guidance (3.2-3.6 million ounces of silver production, up to 33% growth) would validate the bulk-mechanization turnaround thesis with a second consecutive year of strong execution [1]</w:t>
      </w:r>
    </w:p>
    <w:p>
      <w:pPr>
        <w:spacing w:before="40" w:after="40"/>
        <w:ind w:left="283"/>
      </w:pPr>
      <w:r>
        <w:rPr>
          <w:rFonts w:ascii="Calibri" w:hAnsi="Calibri"/>
          <w:b/>
          <w:color w:val="4A6B25"/>
          <w:sz w:val="20"/>
        </w:rPr>
        <w:t xml:space="preserve">2. </w:t>
      </w:r>
      <w:r>
        <w:rPr>
          <w:rFonts w:ascii="Calibri" w:hAnsi="Calibri"/>
          <w:b w:val="0"/>
          <w:color w:val="3A4A28"/>
          <w:sz w:val="20"/>
        </w:rPr>
        <w:t>Continued elevated silver prices driven by AI data center, EV, and power-grid demand would support both revenue growth and margin expansion given USAS's operating leverage to the metal price [2]</w:t>
      </w:r>
    </w:p>
    <w:p>
      <w:pPr>
        <w:spacing w:before="40" w:after="40"/>
        <w:ind w:left="283"/>
      </w:pPr>
      <w:r>
        <w:rPr>
          <w:rFonts w:ascii="Calibri" w:hAnsi="Calibri"/>
          <w:b/>
          <w:color w:val="4A6B25"/>
          <w:sz w:val="20"/>
        </w:rPr>
        <w:t xml:space="preserve">3. </w:t>
      </w:r>
      <w:r>
        <w:rPr>
          <w:rFonts w:ascii="Calibri" w:hAnsi="Calibri"/>
          <w:b w:val="0"/>
          <w:color w:val="3A4A28"/>
          <w:sz w:val="20"/>
        </w:rPr>
        <w:t>Further balance-sheet deleveraging beyond the $76M of obligations already removed would reduce financial risk and could support a valuation re-rating toward peer mid-tier silver producers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TTM ROE of -120.65% and profit margin of -58.46% show the turnaround to sustained profitability is still recent and unproven over a full cycle</w:t>
      </w:r>
    </w:p>
    <w:p>
      <w:pPr>
        <w:spacing w:before="40" w:after="40"/>
        <w:ind w:left="283"/>
      </w:pPr>
      <w:r>
        <w:rPr>
          <w:rFonts w:ascii="Calibri" w:hAnsi="Calibri"/>
          <w:b/>
          <w:color w:val="4A6B25"/>
          <w:sz w:val="20"/>
        </w:rPr>
        <w:t xml:space="preserve">2. </w:t>
      </w:r>
      <w:r>
        <w:rPr>
          <w:rFonts w:ascii="Calibri" w:hAnsi="Calibri"/>
          <w:b w:val="0"/>
          <w:color w:val="3A4A28"/>
          <w:sz w:val="20"/>
        </w:rPr>
        <w:t>A pullback in silver prices from currently elevated levels would directly compress margins and revenue growth, given the company's primary leverage is to the commodity price rather than diversified product lines</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over the trailing 3- and 12-month periods, combined with a ~304% 52-week stock price gain, raises the risk that near-term good news is already reflected in the share price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Americas Gold and Silver is a physical-world mineral extraction business — silver, gold, zinc, and lead cannot be produced or substituted by AI software — and the company sits structurally upstream of the AI infrastructure buildout: management explicitly frames surging silver demand from AI data centers, EVs, and power-grid upgrades as a multi-year tailwind for the business, not a risk [2]. This places the company in the IMMUNE tier alongside other essential-input producers whose products AI consumption is increasing demand for. AI Opportunity (0/1): While CEO commentary links silver demand growth to the AI buildout, this is a commodity-demand tailwind rather than the company itself generating quantifiable AI-product or AI-service revenue, so no opportunity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GuruFocus / StockTitan — Americas Gold and Silver Q1-Q2 2026 earnings and production results: revenue $46.3M (Q2, +71% YoY), $114.1M (H1, +126% YoY), Q1 net income $10.0M, 2026 guidance 3.2-3.6M oz silver, $76M+ obligations removed, 2026</w:t>
      </w:r>
    </w:p>
    <w:p>
      <w:pPr>
        <w:spacing w:before="20" w:after="20"/>
        <w:ind w:left="170"/>
      </w:pPr>
      <w:r>
        <w:rPr>
          <w:rFonts w:ascii="Calibri" w:hAnsi="Calibri"/>
          <w:b/>
          <w:color w:val="4A6B25"/>
          <w:sz w:val="15"/>
        </w:rPr>
        <w:t xml:space="preserve">2. </w:t>
      </w:r>
      <w:r>
        <w:rPr>
          <w:rFonts w:ascii="Calibri" w:hAnsi="Calibri"/>
          <w:b w:val="0"/>
          <w:color w:val="3A4A28"/>
          <w:sz w:val="17"/>
        </w:rPr>
        <w:t>Fox Business / Crux Investor / americas-gold.com Management page — CEO Paul Andre Huet background (Klondex Mines, Karora Resources) and AI/EV/grid-driven silver demand commentary, 2026</w:t>
      </w:r>
    </w:p>
    <w:p>
      <w:pPr>
        <w:spacing w:before="20" w:after="20"/>
        <w:ind w:left="170"/>
      </w:pPr>
      <w:r>
        <w:rPr>
          <w:rFonts w:ascii="Calibri" w:hAnsi="Calibri"/>
          <w:b/>
          <w:color w:val="4A6B25"/>
          <w:sz w:val="15"/>
        </w:rPr>
        <w:t xml:space="preserve">3. </w:t>
      </w:r>
      <w:r>
        <w:rPr>
          <w:rFonts w:ascii="Calibri" w:hAnsi="Calibri"/>
          <w:b w:val="0"/>
          <w:color w:val="3A4A28"/>
          <w:sz w:val="17"/>
        </w:rPr>
        <w:t>americas-gold.com Corporate Profile — Company mission statement ('leading precious metal leverage and superior shareholder returns'),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americas-gold.com Community Involvement page — Cosala local hiring, education, health, and infrastructure programs,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Americas Gold and Silver insider trading activity (net selling, trailing 3-month and 12-month),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USAS Statistics &amp; Valuation: D/E 22.8%, ROE -120.65%, profit margin -58.46%, Forward P/E 16.43x, TTM revenue $104.87M, accessed August 2026</w:t>
      </w:r>
    </w:p>
    <w:p>
      <w:pPr>
        <w:spacing w:before="20" w:after="20"/>
        <w:ind w:left="170"/>
      </w:pPr>
      <w:r>
        <w:rPr>
          <w:rFonts w:ascii="Calibri" w:hAnsi="Calibri"/>
          <w:b/>
          <w:color w:val="4A6B25"/>
          <w:sz w:val="15"/>
        </w:rPr>
        <w:t xml:space="preserve">7. </w:t>
      </w:r>
      <w:r>
        <w:rPr>
          <w:rFonts w:ascii="Calibri" w:hAnsi="Calibri"/>
          <w:b w:val="0"/>
          <w:color w:val="3A4A28"/>
          <w:sz w:val="17"/>
        </w:rPr>
        <w:t>CompaniesMarketCap.com / MacroTrends — USAS shares outstanding (338.16M), average volume (4.78M), market cap,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