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VNT</w:t>
      </w:r>
      <w:r>
        <w:rPr>
          <w:rFonts w:ascii="Calibri" w:hAnsi="Calibri"/>
          <w:b/>
          <w:color w:val="1A2010"/>
          <w:sz w:val="40"/>
        </w:rPr>
        <w:t xml:space="preserve">  Vontier Corporation</w:t>
      </w:r>
    </w:p>
    <w:p>
      <w:pPr>
        <w:spacing w:after="120"/>
      </w:pPr>
      <w:r>
        <w:rPr>
          <w:rFonts w:ascii="Calibri" w:hAnsi="Calibri"/>
          <w:b/>
          <w:color w:val="6E8450"/>
          <w:sz w:val="18"/>
        </w:rPr>
        <w:t>GROWTH SLEEVE · 2026-08-06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Vontier Corporation is a global industrial technology company focused on mobility infrastructure and transportation solutions. Operating through two segments — Environmental &amp; Fueling Solutions and Mobility Technologies — the company provides fuel dispensing equipment (Gilbarco Veeder-Root), environmental compliance monitoring, fleet management solutions (Teletrac Navman), and vehicle repair tools. Spun off from Fortive in October 2020 and headquartered in Raleigh, North Carolina.</w:t>
      </w:r>
    </w:p>
    <w:p>
      <w:r>
        <w:rPr>
          <w:rFonts w:ascii="Calibri" w:hAnsi="Calibri"/>
          <w:b/>
          <w:color w:val="6E8450"/>
          <w:sz w:val="18"/>
        </w:rPr>
        <w:t>8,500 Employees · https://www.vontier.com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Since its 2020 Fortive spin-off, Vontier has executed incremental extensions including the DRB Platform acquisition (car wash and payment solutions) and expansion into EV charging infrastructure, but no transformative product launches or business model pivots [1][2]. AI Deployment (0/2): Vontier appointed Rasha Hasaneen as Chief Innovation and Growth Officer in 2026 to drive AI strategy and digital modernization, but no AI-powered products are shipping and no quantified AI-driven savings have been reported [3]. Market Share (2/2): Gilbarco Veeder-Root is the global leader in fuel dispensing systems and environmental monitoring, with a dominant installed base across retail fueling sites worldwide; Environmental &amp; Fueling Solutions posted 6.1% core sales growth in Q1 2026 led by dispenser systems [1]. Product Pipeline (1/2): The company is developing alternative fueling and EV charging solutions and pursuing digital modernization under new CIGO leadership, but specific next-gen product names and launch timelines remain vague [3]. R&amp;D Intensity (0/1): No evidence of above-average R&amp;D spend as a percentage of revenue; R&amp;D investment appears typical for the industrial technology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Vontier's stated purpose centers on 'advancing mobility infrastructure and transportation solutions' with continuous improvement driven by the Vontier Business System — clear about what the company does but not distinctive or inspiring beyond the obvious; interchangeable with any mobility-focused industrial peer [4]. Community Impact (1/2): Named to Newsweek's Most Responsible Companies 2024 list and committed to 45% reduction in Scope 1 and 2 GHG emissions by 2030 from a 2020 base year on the path to Net Zero by 2050, but no specific charitable dollar amounts or distinctive community investment programs cited [5]. Employee Retention (0/2): Glassdoor reviews reveal significant cultural concerns — employees describe a 'fear-based' environment with 'constant criticism,' 'no trust,' and leadership that 'changes approaches every 2 quarters,' suggesting high turnover risk and low mission-driven retention [3]. Insider Buying (0/2): Net insider selling of approximately $735K over the last 12 months, with no meaningful insider purchases identified; executive Kathryn Rowen filed intent to sell 11,000 shares in February 2026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$756.7M revenue with adjusted operating profit of $173.8M (up 6.4% YoY) and adjusted operating margin expanding 190bps to 23.0%, demonstrating margin improvement despite a 2.2% revenue decline [2]. Strong ROE of 33% and Forward P/E of 10.6 reflect efficient capital deployment at a reasonable valuation. D/E of 168.5% is elevated but manageable given consistent free cash flow generation; $1B buyback program authorized in May 2026 signals capital return commitment [6]. Weakness in revenue growth — TTM revenue of $3.08B reflects roughly 2% YoY growth and ~1% 5yr CAGR since the 2020 spin-off, well below the 10% target. Profit margin of 12.2% is adequate but below the 20% target. Forward PEG of 1.51 is reasonable for a low-growth industrial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Vontier operates with a predominantly finite mindset. The company's purpose statement is functional rather than inspirational, leadership decisions emphasize quarterly operational efficiency over long-term capability building, and Glassdoor reviews consistently describe a fear-based culture inconsistent with infinite game principles. The constant leadership and strategy changes every few quarters — noted by multiple employees — reflect a company playing quarter-to-quarter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Vontier's purpose of 'advancing mobility infrastructure' exists but reads as marketing copy interchangeable with any industrial peer. Leadership references the Vontier Business System (continuous improvement) more than a larger purpose, and strategic decisions appear driven by margin optimization and portfolio pruning rather than a vision of a better future [4]. The company lacks a Just Cause that would inspire sacrifice or long-term commitment.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with 'fear-based' culture, 'constant criticism,' and management that 'changes approaches every 2 quarters' [3]. Employees report organizational instability and political dynamics inconsistent with Sinek's Circle of Safety. The frequent strategic pivots suggest leadership is not creating the psychological safety needed for employees to take risks or innovate.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Vontier's competitive language focuses on market position defense and portfolio optimization rather than learning from rivals' strengths. The company does not publicly acknowledge competitors in a way that suggests it uses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Vontier has shown incremental adaptation to industry shifts — expanding into EV charging infrastructure and alternative fueling solutions as the mobility landscape evolves from pure fossil fuel dependence [1]. The DRB acquisition added digital payment capabilities. However, these are evolutionary steps within the existing business model, not transformative pivots driven by a Just Cause. The company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decisions appear optimized for near-term financial metrics — the $1B buyback program, margin improvement focus, and strategic portfolio pruning prioritize current earnings over transformative long-term investments [2][6]. No evidence of Vontier sacrificing short-term results for long-term capability building. CEO Mark Morelli's six-year tenure has focused on operational execution within the existing framework rather than courageous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Vontier's Q2 2026 results demonstrate improving profitability with adjusted operating margin expanding 190bps to 23.0% despite a 2.2% revenue decline, and the company raised full-year adjusted EPS guidance [2]. At a forward P/E of 10.6 and PEG of 1.51, VNT trades at a meaningful discount to industrial peers, reflecting the market's skepticism about the growth trajectory. Gilbarco Veeder-Root's dominant global position in fuel dispensing provides a physical infrastructure moat with recurring aftermarket revenue, and the Environmental &amp; Fueling Solutions segment's 6.1% core growth in Q1 2026 shows the installed base continues to generate demand [1]. The $1B buyback authorization and strong free cash flow generation provide capital return support at current valuations.</w:t>
      </w:r>
    </w:p>
    <w:p>
      <w:pPr>
        <w:spacing w:after="120"/>
      </w:pPr>
      <w:r>
        <w:rPr>
          <w:rFonts w:ascii="Calibri" w:hAnsi="Calibri"/>
          <w:b w:val="0"/>
          <w:color w:val="3A4A28"/>
          <w:sz w:val="20"/>
        </w:rPr>
        <w:t>The bear case centers on Vontier's structural growth challenge — TTM revenue of $3.08B reflects roughly 2% YoY growth and ~1% five-year CAGR since the Fortive spin-off, well below industrial peer medians [1][2]. The core fuel dispensing business faces secular headwinds as EV adoption accelerates, and the company's EV charging and alternative fueling initiatives remain nascent with uncertain revenue contribution timelines. Glassdoor reviews describing a 'fear-based' culture with constant strategic changes suggest organizational instability that could impede innovation execution [3]. The elevated D/E of 168.5% limits financial flexibility, and the Mobility Technologies segment's 1.2% core sales decline in Q1 2026 raises questions about competitive positioning in fleet management where software-native competitors are gaining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&amp; Fueling Solutions segment sustaining 6%+ core growth driven by global dispenser upgrade cycles and aftermarket services expansion across the installed base</w:t>
      </w:r>
    </w:p>
    <w:p>
      <w:pPr>
        <w:spacing w:before="40" w:after="40"/>
        <w:ind w:left="283"/>
      </w:pPr>
      <w:r>
        <w:rPr>
          <w:rFonts w:ascii="Calibri" w:hAnsi="Calibri"/>
          <w:b/>
          <w:color w:val="4A6B25"/>
          <w:sz w:val="20"/>
        </w:rPr>
        <w:t xml:space="preserve">2. </w:t>
      </w:r>
      <w:r>
        <w:rPr>
          <w:rFonts w:ascii="Calibri" w:hAnsi="Calibri"/>
          <w:b w:val="0"/>
          <w:color w:val="3A4A28"/>
          <w:sz w:val="20"/>
        </w:rPr>
        <w:t>New Chief Innovation and Growth Officer Rasha Hasaneen driving AI strategy and digital modernization to unlock higher-margin recurring software and data revenue streams</w:t>
      </w:r>
    </w:p>
    <w:p>
      <w:pPr>
        <w:spacing w:before="40" w:after="40"/>
        <w:ind w:left="283"/>
      </w:pPr>
      <w:r>
        <w:rPr>
          <w:rFonts w:ascii="Calibri" w:hAnsi="Calibri"/>
          <w:b/>
          <w:color w:val="4A6B25"/>
          <w:sz w:val="20"/>
        </w:rPr>
        <w:t xml:space="preserve">3. </w:t>
      </w:r>
      <w:r>
        <w:rPr>
          <w:rFonts w:ascii="Calibri" w:hAnsi="Calibri"/>
          <w:b w:val="0"/>
          <w:color w:val="3A4A28"/>
          <w:sz w:val="20"/>
        </w:rPr>
        <w:t>Margin expansion continuing toward 24%+ adjusted operating margin through Vontier Business System cost discipline and mix shift toward higher-margin aftermarket and software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fossil fuel demand as EV adoption accelerates could structurally erode the core fuel dispensing business that generates the majority of Environmental &amp; Fueling Solutions revenue</w:t>
      </w:r>
    </w:p>
    <w:p>
      <w:pPr>
        <w:spacing w:before="40" w:after="40"/>
        <w:ind w:left="283"/>
      </w:pPr>
      <w:r>
        <w:rPr>
          <w:rFonts w:ascii="Calibri" w:hAnsi="Calibri"/>
          <w:b/>
          <w:color w:val="4A6B25"/>
          <w:sz w:val="20"/>
        </w:rPr>
        <w:t xml:space="preserve">2. </w:t>
      </w:r>
      <w:r>
        <w:rPr>
          <w:rFonts w:ascii="Calibri" w:hAnsi="Calibri"/>
          <w:b w:val="0"/>
          <w:color w:val="3A4A28"/>
          <w:sz w:val="20"/>
        </w:rPr>
        <w:t>Fear-based organizational culture and constant strategy changes described by employees could drive talent attrition and undermine the digital transformation and AI modernization initiatives</w:t>
      </w:r>
    </w:p>
    <w:p>
      <w:pPr>
        <w:spacing w:before="40" w:after="40"/>
        <w:ind w:left="283"/>
      </w:pPr>
      <w:r>
        <w:rPr>
          <w:rFonts w:ascii="Calibri" w:hAnsi="Calibri"/>
          <w:b/>
          <w:color w:val="4A6B25"/>
          <w:sz w:val="20"/>
        </w:rPr>
        <w:t xml:space="preserve">3. </w:t>
      </w:r>
      <w:r>
        <w:rPr>
          <w:rFonts w:ascii="Calibri" w:hAnsi="Calibri"/>
          <w:b w:val="0"/>
          <w:color w:val="3A4A28"/>
          <w:sz w:val="20"/>
        </w:rPr>
        <w:t>Elevated D/E of 168.5% constrains financial flexibility for acquisitions or organic investment at a time when the company needs to pivot toward EV and alternative fueling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Vontier's core business involves physical infrastructure — fuel dispensing hardware, environmental monitoring sensors, vehicle repair equipment, and fleet management systems — that AI structurally cannot substitute [1]. Gilbarco Veeder-Root's installed base of fuel dispensers across hundreds of thousands of retail sites creates a physical moat reinforced by regulatory compliance requirements for environmental monitoring. Fleet management software faces some exposure to AI-enabled competitors, but proprietary telematics data and hardware integration provide defensibility. AI Opportunity (0/1): No AI-powered products generating revenue. The company appointed a Chief Innovation and Growth Officer in 2026 to drive AI strategy and digital modernization, but this is pre-revenue exploration with no quantified AI contribution to date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Vontier Q1 2026 Earnings Release — Vontier Investor Relations, May 7, 2026</w:t>
      </w:r>
    </w:p>
    <w:p>
      <w:pPr>
        <w:spacing w:before="20" w:after="20"/>
        <w:ind w:left="170"/>
      </w:pPr>
      <w:r>
        <w:rPr>
          <w:rFonts w:ascii="Calibri" w:hAnsi="Calibri"/>
          <w:b/>
          <w:color w:val="4A6B25"/>
          <w:sz w:val="15"/>
        </w:rPr>
        <w:t xml:space="preserve">2. </w:t>
      </w:r>
      <w:r>
        <w:rPr>
          <w:rFonts w:ascii="Calibri" w:hAnsi="Calibri"/>
          <w:b w:val="0"/>
          <w:color w:val="3A4A28"/>
          <w:sz w:val="17"/>
        </w:rPr>
        <w:t>Vontier Q2 2026 Earnings Release — BusinessWire, August 6, 2026</w:t>
      </w:r>
    </w:p>
    <w:p>
      <w:pPr>
        <w:spacing w:before="20" w:after="20"/>
        <w:ind w:left="170"/>
      </w:pPr>
      <w:r>
        <w:rPr>
          <w:rFonts w:ascii="Calibri" w:hAnsi="Calibri"/>
          <w:b/>
          <w:color w:val="4A6B25"/>
          <w:sz w:val="15"/>
        </w:rPr>
        <w:t xml:space="preserve">3. </w:t>
      </w:r>
      <w:r>
        <w:rPr>
          <w:rFonts w:ascii="Calibri" w:hAnsi="Calibri"/>
          <w:b w:val="0"/>
          <w:color w:val="3A4A28"/>
          <w:sz w:val="17"/>
        </w:rPr>
        <w:t>Vontier Chief Innovation and Growth Officer Appointment and Glassdoor Employee Reviews, 2025-2026</w:t>
      </w:r>
    </w:p>
    <w:p>
      <w:pPr>
        <w:spacing w:before="20" w:after="20"/>
        <w:ind w:left="170"/>
      </w:pPr>
      <w:r>
        <w:rPr>
          <w:rFonts w:ascii="Calibri" w:hAnsi="Calibri"/>
          <w:b/>
          <w:color w:val="4A6B25"/>
          <w:sz w:val="15"/>
        </w:rPr>
        <w:t xml:space="preserve">4. </w:t>
      </w:r>
      <w:r>
        <w:rPr>
          <w:rFonts w:ascii="Calibri" w:hAnsi="Calibri"/>
          <w:b w:val="0"/>
          <w:color w:val="3A4A28"/>
          <w:sz w:val="17"/>
        </w:rPr>
        <w:t>Vontier Corporate Website — Our Culture and Mission,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Vontier Named to Newsweek's Most Responsible Companies 2024 and 2025 Sustainability Report</w:t>
      </w:r>
    </w:p>
    <w:p>
      <w:pPr>
        <w:spacing w:before="20" w:after="20"/>
        <w:ind w:left="170"/>
      </w:pPr>
      <w:r>
        <w:rPr>
          <w:rFonts w:ascii="Calibri" w:hAnsi="Calibri"/>
          <w:b/>
          <w:color w:val="4A6B25"/>
          <w:sz w:val="15"/>
        </w:rPr>
        <w:t xml:space="preserve">6. </w:t>
      </w:r>
      <w:r>
        <w:rPr>
          <w:rFonts w:ascii="Calibri" w:hAnsi="Calibri"/>
          <w:b w:val="0"/>
          <w:color w:val="3A4A28"/>
          <w:sz w:val="17"/>
        </w:rPr>
        <w:t>Vontier Insider Trading Activity — Nasdaq, Simply Wall St,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