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VRNS</w:t>
      </w:r>
      <w:r>
        <w:rPr>
          <w:rFonts w:ascii="Calibri" w:hAnsi="Calibri"/>
          <w:b/>
          <w:color w:val="1A2010"/>
          <w:sz w:val="40"/>
        </w:rPr>
        <w:t xml:space="preserve">  Varonis Systems, Inc.</w:t>
      </w:r>
    </w:p>
    <w:p>
      <w:pPr>
        <w:spacing w:after="120"/>
      </w:pPr>
      <w:r>
        <w:rPr>
          <w:rFonts w:ascii="Calibri" w:hAnsi="Calibri"/>
          <w:b/>
          <w:color w:val="6E8450"/>
          <w:sz w:val="18"/>
        </w:rPr>
        <w:t>GROWTH SLEEVE · 2026-07-08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Varonis Systems provides a data security platform delivered primarily as SaaS, protecting enterprise data across cloud and on-premises environments. The platform includes data security posture management, data discovery and classification, threat detection and response, and AI-powered automation through the Varonis Atlas platform. Founded in 2004 by Yaki Faitelson and Ohad Korkus, headquartered in New York City.</w:t>
      </w:r>
    </w:p>
    <w:p>
      <w:r>
        <w:rPr>
          <w:rFonts w:ascii="Calibri" w:hAnsi="Calibri"/>
          <w:b/>
          <w:color w:val="6E8450"/>
          <w:sz w:val="18"/>
        </w:rPr>
        <w:t>2,658 Employees · https://www.varonis.com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Varonis executed a transformative SaaS migration, growing SaaS ARR (excluding conversions) to $522.6M with 29% YoY growth in Q1 2026, targeting 100% SaaS by end of 2026 [1]. The company also acquired AI security firm AllTrue.ai for $150M in February 2026, entering the emerging AI governance category [2]. AI Deployment (2/2): Varonis Atlas launched March 2026 as a comprehensive AI security platform covering discovery, risk assessment, runtime protection, and compliance across hosted platforms, custom models, and agentic frameworks [3]. Generative AI is embedded in the core platform for automated data classification and threat investigation, with measurable product capabilities shipping to customers. Market Share (1/2): Varonis is a recognized leader in data security posture management (DSPM) but competes against larger platform vendors including CrowdStrike, Palo Alto Networks, and Microsoft Purview; meaningful but not dominant share [4]. Product Pipeline (1/2): Full-year 2026 guidance raised to $731-737M in revenue (17-18% growth) and SaaS ARR of $814-845M (27-32% growth) provides specific visibility [1]. R&amp;D Intensity (1/1): Varonis invests heavily in R&amp;D relative to revenue, with the AllTrue.ai acquisition and Atlas platform development representing significant engineering investment above cybersecurity peer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Varonis's purpose centers on protecting enterprise data from insider threats, cyberattacks, and AI-related risks. The mission addresses a genuine and growing societal need as data breaches become more costly and frequent, but it describes what the company does rather than an aspirational future state — it is clear and differentiated within cybersecurity but not transformative. Community Impact (0/2): No evidence found of distinctive philanthropic programs, community development initiatives, or charitable foundations with specific dollar amounts beyond standard corporate responsibility. Employee Retention (1/2): Co-founder CEO Yaki Faitelson has led the company since 2004, providing exceptional leadership continuity over 22 years. Glassdoor rating of 4.0/5 with 77% recommendation rate [5]. However, reviews flag a heavily sales-driven culture with micromanagement tendencies and top-down communication — average retention for the cybersecurity industry. Insider Buying (2/2): CEO Faitelson made his first open-market purchase in 12 months in February 2026, acquiring 26,725 shares at $22.41 for $598,907 during a 60% stock decline from 52-week highs [6]. Four insiders purchased a combined $1.2M in shares with zero insider sales in the trailing six months, signaling strong conviction at depressed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Varonis remains GAAP unprofitable with TTM net loss of $130.4M on $660.2M revenue, producing a profit margin of -19.75% and ROE of -31.76% [7]. Revenue grew 13.2% in FY2025 ($550.9M to $623.5M) with Q1 2026 accelerating to 27% YoY ($173.1M), and 5-year revenue CAGR of approximately 16.3% reflects consistent top-line expansion [1]. D/E of 115% is elevated but manageable given strong cash position. Forward P/E of 298.9 and PEG of 8.98 reflect near-breakeven forward earnings at the current $45.84 share price, severely penalizing valuation metrics. Free cash flow of $119.2M is positive and growing, and FY2026 FCF guidance of $100-105M demonstrates improving underlying business economics ahead of GAAP profitability. Liquidity floor cleared: 2.47M avg volume x $45.84 = $113M daily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Varonis under founder-CEO Yaki Faitelson demonstrates meaningful infinite game characteristics — a consistent 22-year focus on data security, willingness to cannibalize profitable perpetual license revenue for long-term SaaS economics, and personal insider buying during a 60% stock decline. The SaaS transformation is a genuine example of existential flexibility. However, the heavily sales-driven culture, micromanagement concerns, and securities class action from the October 2025 ARR miss create tension with fully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Varonis's cause — protecting enterprise data from unauthorized access, cyberattacks, and AI-related risks — is genuine, distinctive, and increasingly relevant as data breaches and AI adoption accelerate. Faitelson has articulated this vision consistently since founding the company in 2004, and strategic decisions (SaaS transformation, AllTrue.ai acquisition, Atlas platform) clearly trace back to this purpose [2][3]. However, the cause has not yet been validated through the kind of multi-decade, multi-crisis consistency that defines a canonical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Faitelson's 22-year tenure provides exceptional leadership continuity, and Glassdoor's 4.0/5 rating with 77% recommendation rate indicates adequate organizational trust [5]. However, employee reviews consistently flag a heavily sales-driven culture where non-sales departments feel secondary, top-down communication patterns, and micromanagement from 'player-coach' leaders. The October 2025 ARR miss and resulting 48% stock decline likely strained internal morale. Stable organization without evidence of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Varonis management acknowledges the competitive landscape constructively, framing their technology advancement relative to legacy approaches and using competitive dynamics as motivation to improve capabilities rather than to destroy competitors. The comparison of SaaS versus legacy solutions as 'a self-driving car to a bicycle' shows competitive framing oriented toward capability advancement, and the AllTrue.ai acquisition was explicitly positioned as a response to the emerging AI security challenge that rivals are also pursuing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Varonis's SaaS transformation is a textbook example of existential flexibility — the company voluntarily cannibalized its profitable perpetual license business to rebuild as a cloud-native SaaS platform, accepting near-term revenue disruption, GAAP losses, and a 60% stock decline for long-term recurring revenue quality [1]. By 2026, the company targets 100% SaaS completion. The $150M AllTrue.ai acquisition further extends the platform into AI security, demonstrating willingness to invest in transformative capability during adversity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SaaS transformation required genuine courage — management accepted significant revenue disruption, stock price volatility, and investor criticism to execute the transition. CEO Faitelson personally bought $598,907 in stock during the 60% decline, backing the strategy with personal capital [6]. The $150M AllTrue.ai acquisition during a period of stock price weakness showed willingness to invest in long-term capability [2]. However, the October 2025 guidance miss and resulting securities litigation raise questions about whether management communicated transition risks transparently.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Varonis delivered a strong Q1 2026 with revenue of $173.1M (up 27% YoY), beating consensus by 220% on EPS, and raised full-year 2026 guidance to $731-737M in revenue (17-18% growth) and $814-845M in SaaS ARR (27-32% growth) [1]. SaaS ARR excluding conversions grew 29% to $522.6M, demonstrating genuine new demand beyond license-to-cloud migration. The AllTrue.ai acquisition ($150M) and Varonis Atlas AI security platform position the company at the intersection of cybersecurity and AI governance — CEO Faitelson argues AI adoption fundamentally requires robust data security infrastructure [2][3]. Free cash flow guidance of $100-105M shows the business generates real cash despite GAAP losses, and the stock's recovery from $20 lows to $45.84 reflects improving market confidence in the SaaS transition completion by year-end 2026.</w:t>
      </w:r>
    </w:p>
    <w:p>
      <w:pPr>
        <w:spacing w:after="120"/>
      </w:pPr>
      <w:r>
        <w:rPr>
          <w:rFonts w:ascii="Calibri" w:hAnsi="Calibri"/>
          <w:b w:val="0"/>
          <w:color w:val="3A4A28"/>
          <w:sz w:val="20"/>
        </w:rPr>
        <w:t>The bear case centers on profitability, valuation, and competitive risk. Varonis remains GAAP unprofitable with TTM losses of $130.4M, profit margin of -19.75%, and ROE of -31.76%, making traditional earnings-based valuation difficult — the forward P/E of 298.9 reflects near-breakeven expectations [7]. William Blair downgraded VRNS citing AI disruption risk to infrastructure software, warning that larger platform vendors could embed competing data security features and compress Varonis's addressable market [4]. The October 2025 ARR miss triggered a 48% single-day decline and securities class action lawsuits alleging management misled investors about SaaS conversion trajectory. At $5.26B market cap against $660M TTM revenue, the Price-to-Sales of ~8x leaves limited margin of safety if SaaS ARR growth decelerates or the path to GAAP profitability extends beyond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100% SaaS transition by end of 2026, eliminating conversion headwinds and normalizing revenue recognition toward sustained 17-18% growth with improving margins [1]</w:t>
      </w:r>
    </w:p>
    <w:p>
      <w:pPr>
        <w:spacing w:before="40" w:after="40"/>
        <w:ind w:left="283"/>
      </w:pPr>
      <w:r>
        <w:rPr>
          <w:rFonts w:ascii="Calibri" w:hAnsi="Calibri"/>
          <w:b/>
          <w:color w:val="4A6B25"/>
          <w:sz w:val="20"/>
        </w:rPr>
        <w:t xml:space="preserve">2. </w:t>
      </w:r>
      <w:r>
        <w:rPr>
          <w:rFonts w:ascii="Calibri" w:hAnsi="Calibri"/>
          <w:b w:val="0"/>
          <w:color w:val="3A4A28"/>
          <w:sz w:val="20"/>
        </w:rPr>
        <w:t>AI security demand acceleration through Varonis Atlas and AllTrue.ai acquisition, positioning Varonis to protect enterprises deploying Microsoft Copilot and agentic AI frameworks [2][3]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with $100-105M FY2026 free cash flow guidance and Q1 2026 EPS beat of 220% above consensus, potentially unlocking earnings-based valuation and broader institutional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consolidation risk from Microsoft Purview, CrowdStrike, and Palo Alto Networks embedding data security posture management capabilities into broader cybersecurity suites, compressing Varonis's standalone value proposition [4]</w:t>
      </w:r>
    </w:p>
    <w:p>
      <w:pPr>
        <w:spacing w:before="40" w:after="40"/>
        <w:ind w:left="283"/>
      </w:pPr>
      <w:r>
        <w:rPr>
          <w:rFonts w:ascii="Calibri" w:hAnsi="Calibri"/>
          <w:b/>
          <w:color w:val="4A6B25"/>
          <w:sz w:val="20"/>
        </w:rPr>
        <w:t xml:space="preserve">2. </w:t>
      </w:r>
      <w:r>
        <w:rPr>
          <w:rFonts w:ascii="Calibri" w:hAnsi="Calibri"/>
          <w:b w:val="0"/>
          <w:color w:val="3A4A28"/>
          <w:sz w:val="20"/>
        </w:rPr>
        <w:t>Forward P/E of 298.9 and P/S of ~8x leave minimal margin of safety — any deceleration in SaaS ARR growth below 27% guidance or delay in profitability timeline could trigger renewed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litigation from the October 2025 ARR miss and 48% stock decline, combined with William Blair's AI disruption downgrade, create legal expense and reputational overhang during a critical execution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Varonis occupies a structurally advantageous AI position — as enterprises deploy AI tools like Microsoft Copilot and agentic frameworks, the attack surface for data security expands dramatically, creating increased demand for Varonis's platform [3]. The company's proprietary data classification, behavioral analytics, and deep file-system integration provide switching costs and domain expertise that generic AI cannot easily replicate. However, William Blair downgraded VRNS from Outperform to Market Perform in 2026, citing AI disruption risk to infrastructure software and 'increased unpredictability in the AI-driven software industry' [4]. Larger platform vendors (Microsoft Purview, CrowdStrike, Palo Alto) could integrate competitive DSPM capabilities into their broader suites, compressing Varonis's standalone value proposition. AI Opportunity (1/1): The AllTrue.ai acquisition ($150M) and Varonis Atlas platform generate measurable AI security revenue, with CEO Faitelson stating that 'data security is critical for AI adoption' is driving strategic conversations and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Varonis Q1 2026 Earnings Release — Revenue $173.1M (up 27% YoY), Raised FY2026 Guidance to $731-737M, May 2026</w:t>
      </w:r>
    </w:p>
    <w:p>
      <w:pPr>
        <w:spacing w:before="20" w:after="20"/>
        <w:ind w:left="170"/>
      </w:pPr>
      <w:r>
        <w:rPr>
          <w:rFonts w:ascii="Calibri" w:hAnsi="Calibri"/>
          <w:b/>
          <w:color w:val="4A6B25"/>
          <w:sz w:val="15"/>
        </w:rPr>
        <w:t xml:space="preserve">2. </w:t>
      </w:r>
      <w:r>
        <w:rPr>
          <w:rFonts w:ascii="Calibri" w:hAnsi="Calibri"/>
          <w:b w:val="0"/>
          <w:color w:val="3A4A28"/>
          <w:sz w:val="17"/>
        </w:rPr>
        <w:t>Varonis AllTrue.ai Acquisition ($150M) and AI Security Strategy — Yahoo Finance/SahmCapital, February 2026</w:t>
      </w:r>
    </w:p>
    <w:p>
      <w:pPr>
        <w:spacing w:before="20" w:after="20"/>
        <w:ind w:left="170"/>
      </w:pPr>
      <w:r>
        <w:rPr>
          <w:rFonts w:ascii="Calibri" w:hAnsi="Calibri"/>
          <w:b/>
          <w:color w:val="4A6B25"/>
          <w:sz w:val="15"/>
        </w:rPr>
        <w:t xml:space="preserve">3. </w:t>
      </w:r>
      <w:r>
        <w:rPr>
          <w:rFonts w:ascii="Calibri" w:hAnsi="Calibri"/>
          <w:b w:val="0"/>
          <w:color w:val="3A4A28"/>
          <w:sz w:val="17"/>
        </w:rPr>
        <w:t>Varonis Atlas AI Security Platform Launch — Nasdaq.com/Varonis.com, March 2026</w:t>
      </w:r>
    </w:p>
    <w:p>
      <w:pPr>
        <w:spacing w:before="20" w:after="20"/>
        <w:ind w:left="170"/>
      </w:pPr>
      <w:r>
        <w:rPr>
          <w:rFonts w:ascii="Calibri" w:hAnsi="Calibri"/>
          <w:b/>
          <w:color w:val="4A6B25"/>
          <w:sz w:val="15"/>
        </w:rPr>
        <w:t xml:space="preserve">4. </w:t>
      </w:r>
      <w:r>
        <w:rPr>
          <w:rFonts w:ascii="Calibri" w:hAnsi="Calibri"/>
          <w:b w:val="0"/>
          <w:color w:val="3A4A28"/>
          <w:sz w:val="17"/>
        </w:rPr>
        <w:t>William Blair VRNS Downgrade — AI Disruption Clouds Infrastructure Software Outlook, Insider Monkey, 2026</w:t>
      </w:r>
    </w:p>
    <w:p>
      <w:pPr>
        <w:spacing w:before="20" w:after="20"/>
        <w:ind w:left="170"/>
      </w:pPr>
      <w:r>
        <w:rPr>
          <w:rFonts w:ascii="Calibri" w:hAnsi="Calibri"/>
          <w:b/>
          <w:color w:val="4A6B25"/>
          <w:sz w:val="15"/>
        </w:rPr>
        <w:t xml:space="preserve">5. </w:t>
      </w:r>
      <w:r>
        <w:rPr>
          <w:rFonts w:ascii="Calibri" w:hAnsi="Calibri"/>
          <w:b w:val="0"/>
          <w:color w:val="3A4A28"/>
          <w:sz w:val="17"/>
        </w:rPr>
        <w:t>Glassdoor — Varonis Systems Employee Reviews, Culture Rating 4.0/5, 77% Recommend,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Insider Trading Data — CEO Faitelson $598,907 Purchase, 4 Insider Buys/$1.2M Total, Fintool/Investing.com, February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VRNS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