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WGRX</w:t>
      </w:r>
      <w:r>
        <w:rPr>
          <w:rFonts w:ascii="Calibri" w:hAnsi="Calibri"/>
          <w:b/>
          <w:color w:val="1A2010"/>
          <w:sz w:val="40"/>
        </w:rPr>
        <w:t xml:space="preserve">  Wellgistics Health, Inc.</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Pharmaceutical Retailers · NASDAQ · United States</w:t>
      </w:r>
    </w:p>
    <w:p>
      <w:pPr>
        <w:spacing w:after="80"/>
      </w:pPr>
      <w:r>
        <w:rPr>
          <w:rFonts w:ascii="Calibri" w:hAnsi="Calibri"/>
          <w:b w:val="0"/>
          <w:color w:val="3A4A28"/>
          <w:sz w:val="20"/>
        </w:rPr>
        <w:t>Wellgistics Health, Inc. is a health information technology and pharmaceutical services company operating through pharmacy, wholesale distribution, and technology segments. The company is developing the EinsteinRx AI pharmacy dispensing optimization platform and PharmacyChain blockchain-enabled smart contracts system. Proposing to rename itself DataMeds AI. IPO'd in February 2025 on NASDAQ, headquartered in West Palm Beach, Florida. Market cap approximately $7.4 million.</w:t>
      </w:r>
    </w:p>
    <w:p>
      <w:r>
        <w:rPr>
          <w:rFonts w:ascii="Calibri" w:hAnsi="Calibri"/>
          <w:b/>
          <w:color w:val="6E8450"/>
          <w:sz w:val="18"/>
        </w:rPr>
        <w:t>https://www.wellgisticshealth.com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IPO'd February 2025 with no successfully commercialized products at scale; revenue declined 51.6% YoY to $14.03M TTM while the company burned $76.59M in net losses [1][5]. No meaningful product launches or business model transformations have been demonstrated in the company's brief public history. AI Deployment (1/2): The EinsteinRx AI platform is in early implementation with pharmacy clients for prescription dispensing optimization, and the DelivMeds AI acquisition adds a delivery-focused AI component, but no quantified revenue or cost savings from these AI tools have been reported [3][4]. Market Share (0/2): With a $7.4M market cap and $14M TTM revenue in a multi-hundred-billion-dollar pharmaceutical distribution market, Wellgistics has negligible market share despite claiming 6,500+ independent pharmacy customer relationships [2]. Product Pipeline (1/2): The company has announced multiple initiatives — EinsteinRx rollout, PharmacyChain blockchain platform, DataVault licensing, DelivMeds AI acquisition, and a mental health AI startup investment — but timelines remain vague and execution track record is nonexistent [3][4]. R&amp;D Intensity (0/1): No R&amp;D spending data is disclosed in public filings.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Wellgistics describes itself as 'optimizing the prescription drug dispensing journey' through AI and blockchain, but the simultaneous proposal to rename to DataMeds AI and frequent strategic pivots suggest an identity crisis rather than a coherent purpose [3][4]. The mission is generic and interchangeable with any health-tech startup. Community Impact (0/2): No evidence of charitable giving, community programs, or foundation activity was found. Employee Retention (0/2): No employee count, turnover, or tenure data is publicly available for this micro-cap company. Insider Buying (0/2): No insider buying data was identified; the company has negative stockholders' equity of -$12.4M and received a Nasdaq compliance notice regarding its equity deficiency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26,493 shares multiplied by stock price of $2.93 equals $77,624 in daily dollar volume, far below the $1,000,000 minimum threshold [5]. Even setting aside the liquidity failure, every financial metric is catastrophic: negative stockholders' equity of -$12.4M, net loss of -$76.59M on $14.03M revenue (profit margin approximately -546%), revenue declining 51.6% YoY, no forward PE or PEG ratio available due to deep unprofitability [1][5]. The company received a Nasdaq listing compliance notice for failing the stockholders' equity requirement.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Wellgistics Health exhibits classic finite game behavior: constant strategic pivots from pharmacy wholesale to AI to blockchain to mental health, with no consistent through-line beyond raising capital. The proposed name change to DataMeds AI, combined with revenue declining 51.6% and negative equity, suggests a company playing to survive this quarter rather than building for decades. Sinek would flag the identity instability and absence of a durable purpose as hallmarks of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health-related mission around 'optimizing the prescription drug dispensing journey,' which connects to genuine societal value in healthcare access [3]. However, the simultaneous pivot to DataMeds AI, blockchain tokenization of health data, and a mental health AI startup investment suggest the purpose follows funding opportunities rather than guiding strategic decisions. Sinek would note that a Just Cause should be stable enough to survive market trends — this one changes with every press release.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is publicly available — headcount, turnover, tenure, and organizational culture are all unknown for this micro-cap company [5]. The rapid strategic pivots, CEO transitions (Prashant Patel as interim CEO, Brian Norton as CEO), and financial distress (negative equity, Nasdaq compliance warning) create an environment unlikely to foster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strengths was found in company communications. Press releases focus on proprietary technology claims (EinsteinRx, PharmacyChain) without referencing how the company's approach differs from or learns from competitors in either pharmaceutical distribution or health-tech AI [3][4].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is undergoing a dramatic strategic shift from pharmacy wholesale to AI/blockchain, this pivot appears driven by financial desperation (revenue down 51.6%, negative equity) rather than a purposeful reinvention in service of a Just Cause [1][5]. Sinek distinguishes between existential flexibility — a bold pivot driven by purpose — and flailing, which is pivoting because the current model is failing. Wellgistics' transformation looks like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identified. The company's $76.59M net loss on $14M revenue, negative equity, and Nasdaq compliance warning suggest leadership is focused on survival rather than making principled bets on long-term capability [1][5]. Capital allocation appears reactive — small AI startup investments and acquisition announcements — rather than strategic.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Wellgistics Health is a micro-cap pharmaceutical services company in severe financial distress, with $14.03M TTM revenue declining 51.6% YoY and a net loss of $76.59M that dwarfs its revenue base [1][5]. The company has negative stockholders' equity of -$12.4M and has received a Nasdaq listing compliance notice. The stock trades at $2.93 with a $7.4M market cap — down over 97% from its 52-week high of $97.50 — and daily dollar volume of approximately $78,000 makes it effectively illiquid for any institutional investor. The company's AI and blockchain initiatives (EinsteinRx, PharmacyChain, DataVault) remain pre-revenue aspirations.</w:t>
      </w:r>
    </w:p>
    <w:p>
      <w:pPr>
        <w:spacing w:after="120"/>
      </w:pPr>
      <w:r>
        <w:rPr>
          <w:rFonts w:ascii="Calibri" w:hAnsi="Calibri"/>
          <w:b w:val="0"/>
          <w:color w:val="3A4A28"/>
          <w:sz w:val="20"/>
        </w:rPr>
        <w:t>The bear case is overwhelming: cash burn vastly exceeds revenue, equity is negative, the stock is illiquid, and the company's strategic direction changes with every press release — from pharmacy wholesale to AI platform to blockchain tokenization to mental health AI [3][4]. The proposed rename to DataMeds AI signals another pivot rather than execution on an existing plan. The company has funded operations through repeated dilutive securities issuances (37.2M pre-funded warrants at $0.807 in March 2026, private placement at $0.89 in January 2026), destroying shareholder value [1]. There is no credible path to profitability evident in the current strategy, and the Nasdaq compliance warning raises the real possibility of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 deployment of EinsteinRx AI platform across the claimed 6,500+ independent pharmacy customer base, generating measurable SaaS-like recurring revenue</w:t>
      </w:r>
    </w:p>
    <w:p>
      <w:pPr>
        <w:spacing w:before="40" w:after="40"/>
        <w:ind w:left="283"/>
      </w:pPr>
      <w:r>
        <w:rPr>
          <w:rFonts w:ascii="Calibri" w:hAnsi="Calibri"/>
          <w:b/>
          <w:color w:val="4A6B25"/>
          <w:sz w:val="20"/>
        </w:rPr>
        <w:t xml:space="preserve">2. </w:t>
      </w:r>
      <w:r>
        <w:rPr>
          <w:rFonts w:ascii="Calibri" w:hAnsi="Calibri"/>
          <w:b w:val="0"/>
          <w:color w:val="3A4A28"/>
          <w:sz w:val="20"/>
        </w:rPr>
        <w:t>Closing the DelivMeds AI acquisition and demonstrating revenue contribution from AI-enabled prescription delivery services</w:t>
      </w:r>
    </w:p>
    <w:p>
      <w:pPr>
        <w:spacing w:before="40" w:after="40"/>
        <w:ind w:left="283"/>
      </w:pPr>
      <w:r>
        <w:rPr>
          <w:rFonts w:ascii="Calibri" w:hAnsi="Calibri"/>
          <w:b/>
          <w:color w:val="4A6B25"/>
          <w:sz w:val="20"/>
        </w:rPr>
        <w:t xml:space="preserve">3. </w:t>
      </w:r>
      <w:r>
        <w:rPr>
          <w:rFonts w:ascii="Calibri" w:hAnsi="Calibri"/>
          <w:b w:val="0"/>
          <w:color w:val="3A4A28"/>
          <w:sz w:val="20"/>
        </w:rPr>
        <w:t>Resolving Nasdaq listing compliance deficiency and achieving positive stockholders' equity through operational improvement rather than further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$76.59M annually against $14M revenue creates existential going-concern risk — the company may be unable to fund operations beyond 2026 without additional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from negative stockholders' equity compliance failure would further destroy liquidity and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Constant strategic pivots (pharmacy to AI to blockchain to mental health) signal a lack of execution focus, and none of the announced technology initiatives have generated meaningful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Wellgistics' core revenue-generating business is pharmaceutical wholesale distribution, which involves physical drug logistics, DEA/FDA regulatory compliance, and warehousing infrastructure that AI cannot directly substitute [2]. However, the company is simultaneously pivoting to position itself as an AI company (EinsteinRx, DataMeds AI renaming), placing it in direct competition with vastly better-funded health-tech AI companies where it has no competitive moat. The pharmaceutical distribution side earns PROTECTED status but the AI aspirations are deeply EXPOSED, blending to a middling risk profile. AI Opportunity (0/1): Despite extensive AI branding (EinsteinRx, DelivMeds AI, DataMeds AI), no quantifiable AI-driven revenue has been reported; the company's $14M TTM revenue appears to derive primarily from traditional pharmacy wholesale operations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WGRX Stock Quote, Key Statistics, and Press Releases,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Wellgistics Health Corporate Outlook for 2026 — Yahoo Finance Press Release, 2026</w:t>
      </w:r>
    </w:p>
    <w:p>
      <w:pPr>
        <w:spacing w:before="20" w:after="20"/>
        <w:ind w:left="170"/>
      </w:pPr>
      <w:r>
        <w:rPr>
          <w:rFonts w:ascii="Calibri" w:hAnsi="Calibri"/>
          <w:b/>
          <w:color w:val="4A6B25"/>
          <w:sz w:val="15"/>
        </w:rPr>
        <w:t xml:space="preserve">3. </w:t>
      </w:r>
      <w:r>
        <w:rPr>
          <w:rFonts w:ascii="Calibri" w:hAnsi="Calibri"/>
          <w:b w:val="0"/>
          <w:color w:val="3A4A28"/>
          <w:sz w:val="17"/>
        </w:rPr>
        <w:t>TipRanks — Wellgistics Details Blockchain-Based, AI-Driven Healthcare Infrastructure Strategy, 2026</w:t>
      </w:r>
    </w:p>
    <w:p>
      <w:pPr>
        <w:spacing w:before="20" w:after="20"/>
        <w:ind w:left="170"/>
      </w:pPr>
      <w:r>
        <w:rPr>
          <w:rFonts w:ascii="Calibri" w:hAnsi="Calibri"/>
          <w:b/>
          <w:color w:val="4A6B25"/>
          <w:sz w:val="15"/>
        </w:rPr>
        <w:t xml:space="preserve">4. </w:t>
      </w:r>
      <w:r>
        <w:rPr>
          <w:rFonts w:ascii="Calibri" w:hAnsi="Calibri"/>
          <w:b w:val="0"/>
          <w:color w:val="3A4A28"/>
          <w:sz w:val="17"/>
        </w:rPr>
        <w:t>StockTitan — Wellgistics Health Mid-Year 2026 Corporate Plan and DelivMeds AI Update</w:t>
      </w:r>
    </w:p>
    <w:p>
      <w:pPr>
        <w:spacing w:before="20" w:after="20"/>
        <w:ind w:left="170"/>
      </w:pPr>
      <w:r>
        <w:rPr>
          <w:rFonts w:ascii="Calibri" w:hAnsi="Calibri"/>
          <w:b/>
          <w:color w:val="4A6B25"/>
          <w:sz w:val="15"/>
        </w:rPr>
        <w:t xml:space="preserve">5. </w:t>
      </w:r>
      <w:r>
        <w:rPr>
          <w:rFonts w:ascii="Calibri" w:hAnsi="Calibri"/>
          <w:b w:val="0"/>
          <w:color w:val="3A4A28"/>
          <w:sz w:val="17"/>
        </w:rPr>
        <w:t>StockAnalysis — WGRX Stock Price, Overview,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