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YSS</w:t>
      </w:r>
      <w:r>
        <w:rPr>
          <w:rFonts w:ascii="Calibri" w:hAnsi="Calibri"/>
          <w:b/>
          <w:color w:val="1A2010"/>
          <w:sz w:val="40"/>
        </w:rPr>
        <w:t xml:space="preserve">  York Space Systems, Inc.</w:t>
      </w:r>
    </w:p>
    <w:p>
      <w:pPr>
        <w:spacing w:after="120"/>
      </w:pPr>
      <w:r>
        <w:rPr>
          <w:rFonts w:ascii="Calibri" w:hAnsi="Calibri"/>
          <w:b/>
          <w:color w:val="6E8450"/>
          <w:sz w:val="18"/>
        </w:rPr>
        <w:t>GROWTH SLEEVE · 2026-07-19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York Space Systems is a space and defense prime providing mission-critical solutions for national security, government, and commercial customers. The company designs, produces, integrates, and operates spacecraft including S-CLASS, LX-CLASS, and M-CLASS platforms, along with proprietary software for payload integration and constellation management. Founded in 2012, York IPO'd in January 2026 raising $629M and has since pursued a pending $355M cash-and-stock acquisition of satellite communications company All.Space.</w:t>
      </w:r>
    </w:p>
    <w:p>
      <w:r>
        <w:rPr>
          <w:rFonts w:ascii="Calibri" w:hAnsi="Calibri"/>
          <w:b/>
          <w:color w:val="6E8450"/>
          <w:sz w:val="18"/>
        </w:rPr>
        <w:t>710 Employees · https://www.yorkspacesystems.com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York grew FY2025 revenue 52% YoY to $386M, and while Q1 FY2026 revenue growth decelerated to 9% YoY ($116.3M) on supply-chain-driven timing shifts, the company signed a $187M commercial constellation contract and announced a pending $355M cash-and-stock acquisition of satellite-communications firm All.Space, a real (if unproven) expansion beyond its core spacecraft platform [1][2]. AI Deployment (1/2): CEO Dirk Wallinger has publicly discussed 'AI-driven growth' as a demand driver on CNBC, but no shipped AI product or quantified internal savings/revenue figure was disclosed [3]. Market Share (2/2): York holds $642.3M in backlog (+18% QoQ) and multiple new national-security IDIQ awards, establishing it as a credible mid-tier space prime competing directly with SpaceX and L3Harris for Space Development Agency contracts [1][2]. Pipeline (2/2): Three spacecraft platforms (S-CLASS, LX-CLASS, M-CLASS), the NASA PExT propulsion project extended to 2027, and reaffirmed FY2026 guidance of $545-595M (48% growth at midpoint, &gt;70% covered by existing backlog) provide specific, dated visibility [1]. R&amp;D Intensity (0/1): No R&amp;D-as-%-of-revenue disclosure was found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York's stated purpose — to 'radically improve spacecraft affordability and deployment speed' — is clear and market-specific but reads as competitive positioning rather than a distinctive, decades-validated purpose [2]. Community Impact (0/2): No evidence of charitable programs, foundation activity, or community investment was found. Employee Retention (0/2): Glassdoor ratings have worsened — overall rating 2.2/5, culture &amp; values just 1.6/5, and CEO Dirk Wallinger's approval rating sits at only 13%, with the company rated 39% below the Aerospace &amp; Defense industry average [3]. Insider Buying (0/2): No evidence of net insider buying was found in 2026; the stock fell over 16% in a single day in June 2026 on SpaceX-IPO competitive concerns with no disclosed insider purchases to signal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(growth weights, Forward PEG unavailable and excluded). D/E of 10.4% ($178.4M debt vs. $1.72B equity) is exceptionally low, scoring the full 1.0. Revenue growth of 9.0% YoY in Q1 FY2026 reflects a supply-chain-driven timing shift (guidance still implies 48% full-year growth), scoring 0.97, while the 3-year revenue CAGR of 27.7% (used as the best available proxy for the 5-year metric) saturates its 2x-weighted target at 1.0. ROE of -14.5% and profit margin of -47.4% TTM both sit at or below their zero floors (score 0), and Forward P/E of 512x is far beyond the 60 floor (score 0), reflecting a widening net loss (-$249M TTM) even as the balance sheet stays clean with $655.7M cash [5]. Liquidity floor easily cleared: 1.28M avg vol x $17.93 = ~$23.0M.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York Space Systems is a young company (founded 2012, IPO'd January 2026) that has not yet been tested through market cycles or leadership transitions. The focus is heavily on near-term revenue growth, contract wins, and path to profitability rather than articulating an enduring purpose. Glassdoor reviews describing a 13% CEO approval rating and a 1.6/5 culture score suggest finite-game organizational dynamics where employees are treated as resources rather than partners in a shared mission, and the stock's sharp reaction to SpaceX's IPO announcement suggests a competitive posture rooted in market-share anxiety rather than confident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York's purpose of improving spacecraft affordability is a business strategy rather than a Just Cause in Sinek's framework — it describes competitive positioning, not a vision of a future state so compelling people sacrifice to advance it. The company exists to win government and commercial contracts and scale manufacturing, which is finite-game thinking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shows a deeply low-trust environment — overall rating of 2.2/5, culture &amp; values of just 1.6/5, and a CEO approval rating of only 13%, with the company rated 39% below the Aerospace &amp; Defense industry average [3]. This describes a fear-based culture where employees feel undervalued despite the company's technical momentum.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York shares fell more than 16% in a single day in June 2026 purely on news of SpaceX's planned IPO, and no evidence was found of leadership publicly framing SpaceX or other space primes as worthy rivals whose strengths sharpen York's own strategy — the market reaction and available commentary read as competitive anxiety rather than infinite-minded rivalry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York has evolved from a startup focused on small satellites to a multi-platform space prime offering S-CLASS, LX-CLASS, and M-CLASS spacecraft plus software-enabled services, and the pending $355M All.Space acquisition would extend the company into satellite communications — real but incremental adjacent-market expansion rather than a transformative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Dirk Wallinger invested 12 years building York before the January 2026 IPO, and the company is pursuing the $355M All.Space acquisition and continued national-security IDIQ pursuits even as the stock has fallen roughly 53% from its post-IPO high — evidence of staying the course on long-term platform-building rather than retrenching for near-term optics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York Space Systems carries a $642.3M backlog (+18% QoQ) covering more than 70% of reaffirmed FY2026 revenue guidance of $545-595M (48% growth at midpoint), anchored by a new $187M commercial constellation contract and multiple national-security IDIQ awards [1][2]. The balance sheet is clean — D/E of just 10.4% against $655.7M cash and $1.72B equity post-IPO — giving York runway to pursue the pending $355M cash-and-stock acquisition of All.Space, which would extend the platform into satellite communications [1][5]. As a mid-tier prime with three spacecraft platforms and an extended NASA PExT propulsion contract, York is positioned to capture a growing share of U.S. government and commercial space-based infrastructure spending.</w:t>
      </w:r>
    </w:p>
    <w:p>
      <w:pPr>
        <w:spacing w:after="120"/>
      </w:pPr>
      <w:r>
        <w:rPr>
          <w:rFonts w:ascii="Calibri" w:hAnsi="Calibri"/>
          <w:b w:val="0"/>
          <w:color w:val="3A4A28"/>
          <w:sz w:val="20"/>
        </w:rPr>
        <w:t>The bear case has strengthened since the IPO. Q1 FY2026 revenue growth slowed sharply to 9% YoY on supply-chain timing shifts, TTM profit margin deteriorated to -47.4% (from -21.9% for FY2025) with a widening $249M TTM net loss, and Forward P/E of 512x prices in a profitability path that has not materialized [5]. The stock has fallen roughly 53% from its post-IPO high, including a 16%+ single-day drop in June 2026 purely on competitive fears tied to SpaceX's own IPO announcement, underscoring how exposed York is to a dominant, better-capitalized rival in the same Space Development Agency contract pool [4]. Culture metrics have also worsened — Glassdoor shows a 13% CEO approval rating and 1.6/5 culture score — raising retention risk just as the company integrates a major acquisition and races toward its profitability targets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Reaffirmed FY2026 revenue guidance of $545-595M (48% growth at midpoint) with &gt;70% already covered by $642.3M funded backlog [1]</w:t>
      </w:r>
    </w:p>
    <w:p>
      <w:pPr>
        <w:spacing w:before="40" w:after="40"/>
        <w:ind w:left="283"/>
      </w:pPr>
      <w:r>
        <w:rPr>
          <w:rFonts w:ascii="Calibri" w:hAnsi="Calibri"/>
          <w:b/>
          <w:color w:val="4A6B25"/>
          <w:sz w:val="20"/>
        </w:rPr>
        <w:t xml:space="preserve">2. </w:t>
      </w:r>
      <w:r>
        <w:rPr>
          <w:rFonts w:ascii="Calibri" w:hAnsi="Calibri"/>
          <w:b w:val="0"/>
          <w:color w:val="3A4A28"/>
          <w:sz w:val="20"/>
        </w:rPr>
        <w:t>Closing and integration of the pending $355M All.Space acquisition, diversifying York into satellite communications [2]</w:t>
      </w:r>
    </w:p>
    <w:p>
      <w:pPr>
        <w:spacing w:before="40" w:after="40"/>
        <w:ind w:left="283"/>
      </w:pPr>
      <w:r>
        <w:rPr>
          <w:rFonts w:ascii="Calibri" w:hAnsi="Calibri"/>
          <w:b/>
          <w:color w:val="4A6B25"/>
          <w:sz w:val="20"/>
        </w:rPr>
        <w:t xml:space="preserve">3. </w:t>
      </w:r>
      <w:r>
        <w:rPr>
          <w:rFonts w:ascii="Calibri" w:hAnsi="Calibri"/>
          <w:b w:val="0"/>
          <w:color w:val="3A4A28"/>
          <w:sz w:val="20"/>
        </w:rPr>
        <w:t>Continued national-security IDIQ contract wins and NASA PExT propulsion milestones through the 2027 extension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Sharp Q1 FY2026 growth deceleration to 9% YoY and a widening TTM net loss (-$249M, -47.4% margin) raise execution risk against the still-unchanged full-year guidance [5]</w:t>
      </w:r>
    </w:p>
    <w:p>
      <w:pPr>
        <w:spacing w:before="40" w:after="40"/>
        <w:ind w:left="283"/>
      </w:pPr>
      <w:r>
        <w:rPr>
          <w:rFonts w:ascii="Calibri" w:hAnsi="Calibri"/>
          <w:b/>
          <w:color w:val="4A6B25"/>
          <w:sz w:val="20"/>
        </w:rPr>
        <w:t xml:space="preserve">2. </w:t>
      </w:r>
      <w:r>
        <w:rPr>
          <w:rFonts w:ascii="Calibri" w:hAnsi="Calibri"/>
          <w:b w:val="0"/>
          <w:color w:val="3A4A28"/>
          <w:sz w:val="20"/>
        </w:rPr>
        <w:t>Competitive exposure to SpaceX's planned IPO in the same national-security customer base already triggered a 16%+ single-day stock decline, and the stock is down ~53% from its post-IPO high [4]</w:t>
      </w:r>
    </w:p>
    <w:p>
      <w:pPr>
        <w:spacing w:before="40" w:after="40"/>
        <w:ind w:left="283"/>
      </w:pPr>
      <w:r>
        <w:rPr>
          <w:rFonts w:ascii="Calibri" w:hAnsi="Calibri"/>
          <w:b/>
          <w:color w:val="4A6B25"/>
          <w:sz w:val="20"/>
        </w:rPr>
        <w:t xml:space="preserve">3. </w:t>
      </w:r>
      <w:r>
        <w:rPr>
          <w:rFonts w:ascii="Calibri" w:hAnsi="Calibri"/>
          <w:b w:val="0"/>
          <w:color w:val="3A4A28"/>
          <w:sz w:val="20"/>
        </w:rPr>
        <w:t>Severely negative culture signals — 13% CEO approval rating and 1.6/5 culture score on Glassdoor — pose talent-retention risk during acquisition integration and scale-up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York operates in the physical-world domain of spacecraft manufacturing, integration, and on-orbit operations for classified national-security programs — activities that require security clearances and regulated procurement processes AI cannot substitute [2]. Some exposure exists in software-enabled constellation-management and payload-integration services, but the core hardware business is well protected. AI Opportunity (0/1): Management has referenced 'AI-driven growth' in defense demand narratively, but no quantified AI-specific revenue or product was disclosed, so no tiebreaker point is awarded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York Space Systems Q1 FY2026 Earnings Release and Guidance — businesswire.com / SEC 8-K, May 14, 2026</w:t>
      </w:r>
    </w:p>
    <w:p>
      <w:pPr>
        <w:spacing w:before="20" w:after="20"/>
        <w:ind w:left="170"/>
      </w:pPr>
      <w:r>
        <w:rPr>
          <w:rFonts w:ascii="Calibri" w:hAnsi="Calibri"/>
          <w:b/>
          <w:color w:val="4A6B25"/>
          <w:sz w:val="15"/>
        </w:rPr>
        <w:t xml:space="preserve">2. </w:t>
      </w:r>
      <w:r>
        <w:rPr>
          <w:rFonts w:ascii="Calibri" w:hAnsi="Calibri"/>
          <w:b w:val="0"/>
          <w:color w:val="3A4A28"/>
          <w:sz w:val="17"/>
        </w:rPr>
        <w:t>York Space Systems All.Space Acquisition and Contract Award Coverage — StockTitan,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York Space Systems,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York Space Systems Stock Decline Coverage — Yahoo Finance (SpaceX IPO competitive reaction),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YSS Financials, Statistics, and Balance Sheet,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