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ZIP</w:t>
      </w:r>
      <w:r>
        <w:rPr>
          <w:rFonts w:ascii="Calibri" w:hAnsi="Calibri"/>
          <w:b/>
          <w:color w:val="1A2010"/>
          <w:sz w:val="40"/>
        </w:rPr>
        <w:t xml:space="preserve">  ZipRecruiter, Inc.</w:t>
      </w:r>
    </w:p>
    <w:p>
      <w:pPr>
        <w:spacing w:after="120"/>
      </w:pPr>
      <w:r>
        <w:rPr>
          <w:rFonts w:ascii="Calibri" w:hAnsi="Calibri"/>
          <w:b/>
          <w:color w:val="6E8450"/>
          <w:sz w:val="18"/>
        </w:rPr>
        <w:t>GROWTH SLEEVE · 2026-07-29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ZipRecruiter, Inc. operates a two-sided online employment marketplace connecting job seekers and employers using AI-driven matching technology trained on billions of interactions. The platform serves employers of all sizes with cost-per-click and performance-based advertising products. The company completed an AI-focused transformation following a prolonged hiring market downturn, with Q4 2025 marking its first quarterly YoY revenue growth since Q3 2022. Founded in 2010 by CEO Ian Siegel, headquartered in Santa Monica, California.</w:t>
      </w:r>
    </w:p>
    <w:p>
      <w:r>
        <w:rPr>
          <w:rFonts w:ascii="Calibri" w:hAnsi="Calibri"/>
          <w:b/>
          <w:color w:val="6E8450"/>
          <w:sz w:val="18"/>
        </w:rPr>
        <w:t>1,500 Employees · https://www.ziprecruiter.com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FY2025 revenue of $449M declined 5% YoY, though Q4 2025 revenue of $111.7M marked the first quarterly YoY growth (+1%) since Q3 2022, ending a 9-quarter contraction streak [1]. The company has not launched new products or made transformative pivots; improvements are incremental refinements to the core matching platform. AI Deployment (2/2): ZipRecruiter's AI-matching technology is the core product, trained on billions of data points for job-candidate matching. The company has deepened AI deployment across search, recommendations, and performance-based pricing optimization, and invested in AI productivity tools internally to maintain output with a significantly reduced workforce [2][3]. Market Share (1/2): ZipRecruiter remains a recognizable brand in US online recruitment with $449M annual revenue and millions of registered job seekers, but has lost meaningful ground to Indeed (Recruit Holdings), LinkedIn, and emerging AI-native job platforms [1]. Product Pipeline (1/2): Q1 2026 guidance of $104-108M and flat 2026 outlook suggest management is prioritizing margin expansion and AI-powered efficiency over revenue growth. No major new product launches announced [1]. R&amp;D Intensity (0/1): Significant headcount reduction (~50% from peak) limits R&amp;D capacity relative to competitors. No specific R&amp;D spending data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ZipRecruiter's mission to connect people with meaningful employment is socially valuable but undifferentiated from Indeed, LinkedIn, or any other online job platform. The 'smartest way to hire' tagline is a product claim, not a purpose statement [2]. Community Impact (0/2): No evidence of charitable foundation, community investment programs, or philanthropic activity beyond the core business of job matching. Employee Retention (0/2): Internal culture has deteriorated significantly. Glassdoor 3.3/5 with only 24% positive business outlook and 49% recommendation rate [2]. Recent reviews describe the culture as 'very corporate' with 'mass layoffs and re-orgs so frequent' and leadership treating employees as 'expendable.' The company lost approximately 50% of its peak workforce through layoffs in 2023-2025 [2]. Insider Buying (0/2): Net insider selling of -$51M over the past 2 years, with insiders predominantly liquidating positions [4]. CFO resigned in early 2026 (replaced by Carmen Chan), adding to governance instability.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ZipRecruiter's balance sheet reflects distress despite high gross margins. D/E is deeply negative (negative equity of approximately -$76M reflecting accumulated losses and buybacks), which scores 0 in the framework [5]. ROE of -2,897% is mathematically extreme due to the negative equity base and reflects ongoing losses [5]. Profit margin of -5.6% TTM shows the company remains unprofitable despite cost cuts. Forward P/E of 10.11 is the sole strong metric, suggesting analysts expect a return to profitability [5]. Revenue growth YoY of -5% for FY2025 and 5-year revenue CAGR of approximately 1% (from $418M in 2020 to $449M in 2025) contribute modestly. The company holds $393M cash against $557M debt, with net debt of $164M creating leverage risk [5]. Q1 2026 revenue of $107.5M with narrowing loss of -$4.7M and $9.7M adjusted EBITDA (9% margin) shows gradual improvement [1]. Liquidity floor passes: ~2M avg volume x $3.96 = ~$7.9M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ZipRecruiter is in survival mode. The company cut approximately 50% of its peak workforce, lost its CFO, guides flat revenue, and competes against tech giants with vastly more resources and data. The focus on near-term margin improvement and cost reduction over market leadership and innovation reflects finite game thinking driven by necessity. Sinek would note that survival-mode decision-making — while understandable — is the hallmark of a finite player.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Connecting people with meaningful employment is a valid purpose, and the platform's ease of use (one-click apply) democratizes job access for millions of seekers. However, the cause is indistinguishable from Indeed, LinkedIn, or any other job platform, and leadership does not reference it as a strategic guidepost [2]. When revenue declined 5% and the company laid off half its workforce, the response was cost-cutting and margin optimization — not cause-driven reinvention.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organizational trust environment is severely damaged. Glassdoor shows 24% positive business outlook with employees describing 'mass layoffs and re-orgs so frequent' that the company lost ~50% of its peak workforce [2]. Reviews cite leadership treating employees as 'expendable' and a shift to a 'very corporate' culture that no longer values work-life balance. CFO resignation in early 2026 adds executive-level instability [1]. Sinek would identify this as a collapsed Circle of Safety where employees prioritize self-protection over organizational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ZipRecruiter competes against LinkedIn (1B+ users), Indeed (Recruit Holdings), and Google for Jobs, but the competitive language focuses on defensive positioning and survival rather than learning from rivals' strengths [1]. The company's response to competitive pressure has been retrenchment (layoffs, cost-cutting) rather than innovation inspired by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ZipRecruiter has adapted its business model incrementally — deepening AI-powered matching, shifting to performance-based pricing, and achieving significant operational efficiency gains by maintaining platform quality with half the workforce [2]. The company is evolving from a volume-based job board to an AI-powered matching platform. However, this evolution is incremental, not transformative, and was forced by market contraction rather than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Ian Siegel has led ZipRecruiter through a multi-year revenue contraction while maintaining platform quality and investing in AI transformation rather than abandoning the business [2]. The decision to invest in AI capability during a downturn, accepting continued losses to build a better platform, shows some willingness to prioritize long-term capability over short-term earnings. However, the inability to arrest revenue decline for 9 consecutive quarters and the CFO departure raise questions about strategic execution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ZipRecruiter is a deeply challenged online employment marketplace showing early signs of stabilization — Q4 2025 marked the first YoY quarterly revenue growth (+1%) since Q3 2022, and Q1 2026 narrowed the net loss to -$4.7M with $9.7M adjusted EBITDA (9% margin) [1]. The company trades at $3.96 ($360M market cap) on $449M FY2025 revenue, representing less than 1x revenue, with forward P/E of 10.11 suggesting analysts expect a return to profitability. The AI-matching technology, trained on billions of interactions, remains a core differentiator, and the leaner ~1,500-person organization has maintained platform quality after significant cost restructuring [2]. The $393M cash position provides runway even against $557M in debt. At distress-level valuations, any hiring market recovery or AI transformation success could drive meaningful upside.</w:t>
      </w:r>
    </w:p>
    <w:p>
      <w:pPr>
        <w:spacing w:after="120"/>
      </w:pPr>
      <w:r>
        <w:rPr>
          <w:rFonts w:ascii="Calibri" w:hAnsi="Calibri"/>
          <w:b w:val="0"/>
          <w:color w:val="3A4A28"/>
          <w:sz w:val="20"/>
        </w:rPr>
        <w:t>The bear case centers on structural AI disruption and competitive dynamics that may permanently impair the business model. AI agents and LLM-powered job search tools (ChatGPT, Google AI, LinkedIn AI) threaten to disintermediate traditional job boards entirely, allowing candidates and employers to match without visiting ZipRecruiter [3]. The company's own SEC filings acknowledge 'adoption of AI and internal hiring solutions' as a growth threat. Revenue declined 5% in FY2025 and 2026 guidance is flat, meaning the business has not meaningfully recovered despite the AI investment cycle. The balance sheet shows negative equity (-$76M) with $557M debt exceeding $393M cash, creating material leverage risk if the recovery stalls [5]. Internal culture is damaged — Glassdoor shows only 24% positive business outlook and ~50% workforce reduction from peak [2]. Net insider selling of -$51M over 2 years and CFO resignation signal leadership skepticism about the turnaround timeline [4]. The stock's decline from a 52-week high to $3.96 reflects market consensus that structural impairment may be permanent.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Hiring market cyclical recovery driven by macro improvement could reignite employer ad spending — Q4 2025 showed the first positive quarterly YoY growth in 9 quarters, and sustained recovery could drive meaningful operating leverage</w:t>
      </w:r>
    </w:p>
    <w:p>
      <w:pPr>
        <w:spacing w:before="40" w:after="40"/>
        <w:ind w:left="283"/>
      </w:pPr>
      <w:r>
        <w:rPr>
          <w:rFonts w:ascii="Calibri" w:hAnsi="Calibri"/>
          <w:b/>
          <w:color w:val="4A6B25"/>
          <w:sz w:val="20"/>
        </w:rPr>
        <w:t xml:space="preserve">2. </w:t>
      </w:r>
      <w:r>
        <w:rPr>
          <w:rFonts w:ascii="Calibri" w:hAnsi="Calibri"/>
          <w:b w:val="0"/>
          <w:color w:val="3A4A28"/>
          <w:sz w:val="20"/>
        </w:rPr>
        <w:t>AI-matching technology improvements and margin expansion from leaner operations could accelerate the path to sustained profitability, validating the forward P/E of 10.11x</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target given $360M market cap, $393M cash position, proprietary AI technology, and established employer/candidate marketplace network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from LLM-powered job search agents (ChatGPT, Google AI, LinkedIn AI) and internal corporate hiring tools threatens to permanently disintermediate the traditional job board model, as acknowledged in ZipRecruiter's own SEC filings</w:t>
      </w:r>
    </w:p>
    <w:p>
      <w:pPr>
        <w:spacing w:before="40" w:after="40"/>
        <w:ind w:left="283"/>
      </w:pPr>
      <w:r>
        <w:rPr>
          <w:rFonts w:ascii="Calibri" w:hAnsi="Calibri"/>
          <w:b/>
          <w:color w:val="4A6B25"/>
          <w:sz w:val="20"/>
        </w:rPr>
        <w:t xml:space="preserve">2. </w:t>
      </w:r>
      <w:r>
        <w:rPr>
          <w:rFonts w:ascii="Calibri" w:hAnsi="Calibri"/>
          <w:b w:val="0"/>
          <w:color w:val="3A4A28"/>
          <w:sz w:val="20"/>
        </w:rPr>
        <w:t>Negative equity of ~$76M with $557M debt against $393M cash creates material balance sheet risk — the company is technically insolvent on a book-value basis despite sufficient cash for near-term operations</w:t>
      </w:r>
    </w:p>
    <w:p>
      <w:pPr>
        <w:spacing w:before="40" w:after="40"/>
        <w:ind w:left="283"/>
      </w:pPr>
      <w:r>
        <w:rPr>
          <w:rFonts w:ascii="Calibri" w:hAnsi="Calibri"/>
          <w:b/>
          <w:color w:val="4A6B25"/>
          <w:sz w:val="20"/>
        </w:rPr>
        <w:t xml:space="preserve">3. </w:t>
      </w:r>
      <w:r>
        <w:rPr>
          <w:rFonts w:ascii="Calibri" w:hAnsi="Calibri"/>
          <w:b w:val="0"/>
          <w:color w:val="3A4A28"/>
          <w:sz w:val="20"/>
        </w:rPr>
        <w:t>Internal culture collapse — Glassdoor 24% positive business outlook, ~50% workforce reduction from peak, CFO resignation, and net insider selling of -$51M signal organizational and leadership dysfunction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AI is both ZipRecruiter's core competency and its greatest existential threat. The company's AI-matching engine is genuinely differentiated, trained on billions of job-seeker interactions. However, AI creates real substitution risk from multiple vectors: ChatGPT and AI agents can now write resumes, search jobs, and apply automatically — bypassing traditional job boards entirely [3]. LinkedIn's 1B+ member profiles and Indeed's scale provide vastly superior training data. The company's own 10-K acknowledges 'adoption of AI and internal hiring solutions threatens ZipRecruiter's growth, compressing its customer base and limiting demand for external recruitment platforms' [3]. The two-sided marketplace model provides some defensibility through network effects, and regulatory requirements around hiring practices (EEO compliance, OFCCP) create barriers that pure AI agents struggle to navigate. But the declining metrics — FY2025 revenue -5%, multi-year contraction — suggest disruption is already underway. AI Opportunity (1/1): ZipRecruiter generates all of its revenue through an AI-powered platform, with matching technology as the core product differentiator. The AI pivot is generating margin expansion even as revenue declines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ZipRecruiter Q4/FY2025 Earnings Release — $449M Annual Revenue (-5% YoY), Q4 $111.7M (+1% First YoY Growth Since Q3 2022), CFO Resignation — SEC 8-K, February 2026</w:t>
      </w:r>
    </w:p>
    <w:p>
      <w:pPr>
        <w:spacing w:before="20" w:after="20"/>
        <w:ind w:left="170"/>
      </w:pPr>
      <w:r>
        <w:rPr>
          <w:rFonts w:ascii="Calibri" w:hAnsi="Calibri"/>
          <w:b/>
          <w:color w:val="4A6B25"/>
          <w:sz w:val="15"/>
        </w:rPr>
        <w:t xml:space="preserve">2. </w:t>
      </w:r>
      <w:r>
        <w:rPr>
          <w:rFonts w:ascii="Calibri" w:hAnsi="Calibri"/>
          <w:b w:val="0"/>
          <w:color w:val="3A4A28"/>
          <w:sz w:val="17"/>
        </w:rPr>
        <w:t>ZipRecruiter AI Strategy, Glassdoor Reviews, CEO Ian Siegel (93/100 Comparably), Culture Analysis — Glassdoor, Comparably, Investing.com, 2025-2026</w:t>
      </w:r>
    </w:p>
    <w:p>
      <w:pPr>
        <w:spacing w:before="20" w:after="20"/>
        <w:ind w:left="170"/>
      </w:pPr>
      <w:r>
        <w:rPr>
          <w:rFonts w:ascii="Calibri" w:hAnsi="Calibri"/>
          <w:b/>
          <w:color w:val="4A6B25"/>
          <w:sz w:val="15"/>
        </w:rPr>
        <w:t xml:space="preserve">3. </w:t>
      </w:r>
      <w:r>
        <w:rPr>
          <w:rFonts w:ascii="Calibri" w:hAnsi="Calibri"/>
          <w:b w:val="0"/>
          <w:color w:val="3A4A28"/>
          <w:sz w:val="17"/>
        </w:rPr>
        <w:t>ZipRecruiter 10-K Annual Report — AI Disruption Risk Disclosure, Competitive Landscape, Business Model — SEC, 2025</w:t>
      </w:r>
    </w:p>
    <w:p>
      <w:pPr>
        <w:spacing w:before="20" w:after="20"/>
        <w:ind w:left="170"/>
      </w:pPr>
      <w:r>
        <w:rPr>
          <w:rFonts w:ascii="Calibri" w:hAnsi="Calibri"/>
          <w:b/>
          <w:color w:val="4A6B25"/>
          <w:sz w:val="15"/>
        </w:rPr>
        <w:t xml:space="preserve">4. </w:t>
      </w:r>
      <w:r>
        <w:rPr>
          <w:rFonts w:ascii="Calibri" w:hAnsi="Calibri"/>
          <w:b w:val="0"/>
          <w:color w:val="3A4A28"/>
          <w:sz w:val="17"/>
        </w:rPr>
        <w:t>ZipRecruiter Insider Trading Activity — Net Selling -$51M Over 2 Years, CFO Carmen Chan Appointment — Financhill, AltIndex,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GuruFocus, Macrotrends — ZIP Financial Statistics, D/E -650%, ROE -2,897%, Forward P/E 10.11,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