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ZONE</w:t>
      </w:r>
      <w:r>
        <w:rPr>
          <w:rFonts w:ascii="Calibri" w:hAnsi="Calibri"/>
          <w:b/>
          <w:color w:val="1A2010"/>
          <w:sz w:val="40"/>
        </w:rPr>
        <w:t xml:space="preserve">  CleanCore Solutions, Inc.</w:t>
      </w:r>
    </w:p>
    <w:p>
      <w:pPr>
        <w:spacing w:after="120"/>
      </w:pPr>
      <w:r>
        <w:rPr>
          <w:rFonts w:ascii="Calibri" w:hAnsi="Calibri"/>
          <w:b/>
          <w:color w:val="6E8450"/>
          <w:sz w:val="18"/>
        </w:rPr>
        <w:t>GROWTH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NYSE American · United States</w:t>
      </w:r>
    </w:p>
    <w:p>
      <w:pPr>
        <w:spacing w:after="80"/>
      </w:pPr>
      <w:r>
        <w:rPr>
          <w:rFonts w:ascii="Calibri" w:hAnsi="Calibri"/>
          <w:b w:val="0"/>
          <w:color w:val="3A4A28"/>
          <w:sz w:val="20"/>
        </w:rPr>
        <w:t>CleanCore Solutions is a micro-cap company undergoing its third strategic pivot in two years. Originally a patented aqueous ozone cleaning technology company, the company adopted a Dogecoin treasury strategy in late 2025 (accumulating 733.1M DOGE), then in June 2026 appointed new CEO Tyler Hassen and announced it would exit both the cleaning business and Dogecoin strategy to focus on building AI data center infrastructure in the United States. The company has signed a non-binding LOI for a Midwest data center project but has zero operational data center revenue. Nine-month net loss of $155M on $3.4M TTM revenue.</w:t>
      </w:r>
    </w:p>
    <w:p>
      <w:r>
        <w:rPr>
          <w:rFonts w:ascii="Calibri" w:hAnsi="Calibri"/>
          <w:b/>
          <w:color w:val="6E8450"/>
          <w:sz w:val="18"/>
        </w:rPr>
        <w:t>25 Employees · https://www.cleancoresol.com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company's cleaning technology was genuinely patented with a 65-97% lower environmental impact vs. chemicals, and Q1 FY2026 revenue grew 125% YoY to $0.9M with gross margin expanding to 59% [1]. However, management is now abandoning this business entirely to pursue AI data centers, rendering the cleaning innovation moot. The prior Dogecoin treasury pivot (733.1M DOGE) and now the AI data center pivot represent serial trend-chasing, not successful business model transformation. AI Deployment (0/2): No AI products shipping, no AI-driven revenue or quantified efficiency gains. The company aspires to build data centers for AI companies but has zero operational infrastructure [2]. Market Share (0/2): Zero market share in data center infrastructure. Negligible and declining share in cleaning products (business being exited). Pipeline (0/2): A non-binding LOI for a single Midwest data center project is not a specific product pipeline with launch dates and revenue visibility [2]. R&amp;D Intensity (0/1): No evidence of meaningful R&amp;D expenditure in either cleaning technology or data center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mission has shifted from 'creating a healthier, greener future' through chemical-free cleaning to 'building the critical infrastructure that powers the AI economy' [2]. This new mission is generic, commercially-focused, and interchangeable with any data center developer. The rapid abandonment of the environmental mission undermines any claim to genuine purpose. Community Impact (0/2): No evidence of charitable programs, community investment, or philanthropic initiatives. Employee Retention (0/2): CEO Tyler Hassen was appointed in June 2026 — the company's second significant leadership change in two years. Serial strategic pivots and organizational instability likely create a challenging retention environment, though no specific data is available. Insider Buying (0/2): No evidence of meaningful net insider buying. The company has relied on repeated equity issuance, diluting existing shareholders significantly (shares outstanding: 221.94M)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liquidity floor now passes: 2.5M daily volume x $0.69 = $1.72M [3]. However, most financial metrics are deeply distressed. ROE is massively negative — nine-month net loss of $155M dwarfs total equity, scoring 0 [1]. Profit margin is deeply negative with $3.4M TTM revenue against $155M in nine-month losses, scoring 0. Revenue growth YoY of 80.9% is the sole positive metric, scoring 1.0 [3]. Forward P/E, PEG ratio, revenue growth 5yr CAGR, and several other metrics are unavailable or not meaningful for a company this early-stage. Weighted sum of 1.0 on max 4 yields a score of 3. Cash of $17.1M against quarterly burn of $37.3M implies approximately 4-5 months of runway before additional dilutive capital raises are required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CleanCore Solutions is playing the most finite game possible — serially pivoting its entire business model every 6-12 months to chase the latest market trend. From cleaning products to Dogecoin treasury to AI data centers, the company has demonstrated zero consistency of purpose. New CEO Tyler Hassen (appointed June 2026) represents the latest leadership change in a pattern of strategic instability. This is the antithesis of Sinek's infinite game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Three complete strategic pivots in two years — aqueous ozone cleaning to Dogecoin treasury management to AI data center development — demonstrate the absence of any durable cause. The company exists to capitalize on whatever market narrative is ascendant, not to advance a vision of a better future [1][2]. CEO Hassen's language about 'compute becoming one of the most valuable resources' is commercially motivated, not cause-driven. Sinek would cite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changed CEOs, abandoned its stated mission, and pivoted its entire business model twice in two years [2]. Employees in the cleaning products division face business exit. The nine-month net loss of $155M on $3.4M revenue and $17.1M cash balance create existential organizational uncertainty. No evidence of leadership continuity,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company's competitive language positions it as building 'foundational' AI infrastructure, framing the narrative around market opportunity capture rather than learning from established data center operators like Equinix, Digital Realty, or QTS [2]. No evidence of acknowledging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extreme willingness to abandon its business model — first exiting profitable (59% gross margin) cleaning products, then abandoning the Dogecoin treasury, now pursuing AI data centers [1][2]. In Sinek's framework, however, existential flexibility must be in service of a Just Cause. CleanCore's pivots are driven by market trend-chasing, not by advancing a consistent purpose. One point for the sheer magnitude of strategic change, discounted because it lacks the purpose-driven motivation Sinek requires.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Chasing Dogecoin memes and AI data center hype while abandoning a working (if small) cleaning products business is not the courage Sinek describes. Courageous leadership means investing in the Just Cause when it is costly — CleanCore's pivots appear to optimize for stock price narrative rather than long-term capability building [1][2]. The $155M nine-month net loss represents destruction of value, not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CleanCore Solutions offers optionality on the AI data center buildout theme under new CEO Tyler Hassen (appointed June 2026), who brings government and energy sector experience from his role as Acting Assistant Secretary at the U.S. Department of the Interior [2]. The company has signed a non-binding LOI for a Midwest data center project and is evaluating additional opportunities across rural and industrial U.S. areas. Revenue grew 80.9% TTM to $3.4M from the cleaning business, and the stock has recovered from $0.22 lows to $0.69, with market cap reaching $153M. The cleaning technology (59% gross margin, 125% Q1 revenue growth) demonstrated the team could build and sell a product, even if the business is being exited [1].</w:t>
      </w:r>
    </w:p>
    <w:p>
      <w:pPr>
        <w:spacing w:after="120"/>
      </w:pPr>
      <w:r>
        <w:rPr>
          <w:rFonts w:ascii="Calibri" w:hAnsi="Calibri"/>
          <w:b w:val="0"/>
          <w:color w:val="3A4A28"/>
          <w:sz w:val="20"/>
        </w:rPr>
        <w:t>The bear case is overwhelming and multifaceted. The company has pivoted its entire business model three times in two years — cleaning products to Dogecoin treasury (733.1M DOGE) to AI data centers — demonstrating zero strategic consistency [1][2]. Nine-month net losses of $155M against $3.4M TTM revenue indicate catastrophic cash burn, with only $17.1M cash remaining (approximately 4-5 months of runway at Q3 FY2026 burn rate) [2]. The company has no operational data center infrastructure, no data center revenue, no data center engineering team, and is competing against established operators with decades of experience and billions in existing infrastructure. Shares outstanding of 221.94M imply massive dilution from serial equity raises, and additional dilution is inevitable given the cash position [3]. The AI data center LOI is non-binding. At $153M market cap with zero data center revenue, the stock is trading entirely on narrative. IOWN cannot invest in a company with this level of execution uncertainty and strategic instability.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Midwest data center project conversion from non-binding LOI to binding agreement, followed by construction milestones and first customer revenue from AI compute workloads [2]</w:t>
      </w:r>
    </w:p>
    <w:p>
      <w:pPr>
        <w:spacing w:before="40" w:after="40"/>
        <w:ind w:left="283"/>
      </w:pPr>
      <w:r>
        <w:rPr>
          <w:rFonts w:ascii="Calibri" w:hAnsi="Calibri"/>
          <w:b/>
          <w:color w:val="4A6B25"/>
          <w:sz w:val="20"/>
        </w:rPr>
        <w:t xml:space="preserve">2. </w:t>
      </w:r>
      <w:r>
        <w:rPr>
          <w:rFonts w:ascii="Calibri" w:hAnsi="Calibri"/>
          <w:b w:val="0"/>
          <w:color w:val="3A4A28"/>
          <w:sz w:val="20"/>
        </w:rPr>
        <w:t>CEO Tyler Hassen leveraging government and energy sector relationships (former Acting Assistant Secretary, DOI) to secure land, power, and permitting advantages for rural data center sites [2]</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anchor tenant agreement with a hyperscale AI company that would validate the company's data center development capabilities and provide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 $17.1M cash against $37.3M quarterly net loss implies 4-5 months of runway; imminent dilutive equity raise will further compress per-share value for existing shareholders [2]</w:t>
      </w:r>
    </w:p>
    <w:p>
      <w:pPr>
        <w:spacing w:before="40" w:after="40"/>
        <w:ind w:left="283"/>
      </w:pPr>
      <w:r>
        <w:rPr>
          <w:rFonts w:ascii="Calibri" w:hAnsi="Calibri"/>
          <w:b/>
          <w:color w:val="4A6B25"/>
          <w:sz w:val="20"/>
        </w:rPr>
        <w:t xml:space="preserve">2. </w:t>
      </w:r>
      <w:r>
        <w:rPr>
          <w:rFonts w:ascii="Calibri" w:hAnsi="Calibri"/>
          <w:b w:val="0"/>
          <w:color w:val="3A4A28"/>
          <w:sz w:val="20"/>
        </w:rPr>
        <w:t>Zero data center operational track record competing against Equinix ($85B market cap), Digital Realty ($53B), and dozens of well-capitalized developers with decades of experience, existing power contracts, and customer relationships</w:t>
      </w:r>
    </w:p>
    <w:p>
      <w:pPr>
        <w:spacing w:before="40" w:after="40"/>
        <w:ind w:left="283"/>
      </w:pPr>
      <w:r>
        <w:rPr>
          <w:rFonts w:ascii="Calibri" w:hAnsi="Calibri"/>
          <w:b/>
          <w:color w:val="4A6B25"/>
          <w:sz w:val="20"/>
        </w:rPr>
        <w:t xml:space="preserve">3. </w:t>
      </w:r>
      <w:r>
        <w:rPr>
          <w:rFonts w:ascii="Calibri" w:hAnsi="Calibri"/>
          <w:b w:val="0"/>
          <w:color w:val="3A4A28"/>
          <w:sz w:val="20"/>
        </w:rPr>
        <w:t>Serial strategic pivots (cleaning → Dogecoin → AI data centers) signal management may abandon the data center strategy if market sentiment shifts, leaving shareholders with further losses and no viable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 company is pivoting to become AI data center infrastructure, which by definition is not threatened by AI disruption — AI drives demand for data centers rather than displacing them [2]. The legacy cleaning business (being exited) involves physical hardware that AI also cannot displace. However, the company has zero operational data center infrastructure, making the AI resilience assessment largely theoretical. Analysts do not cover ZONE with specific AI disruption commentary. The company's core challenge is business viability, not AI disruption. Score of 7 reflects that the intended business direction (data centers) is AI-aligned, but discounted from 8-9 because the company lacks any operational infrastructure to protect [2]. AI Opportunity (0/1): No AI-related revenue. The company aspires to serve AI companies with data center infrastructure but has signed only a non-binding LOI for a single Midwest project with no revenue yet generated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CleanCore Solutions Q1 FY2026 Earnings Release — revenue $0.9M, gross margin 59%, net loss $13.4M, StockTitan, January 2026</w:t>
      </w:r>
    </w:p>
    <w:p>
      <w:pPr>
        <w:spacing w:before="20" w:after="20"/>
        <w:ind w:left="170"/>
      </w:pPr>
      <w:r>
        <w:rPr>
          <w:rFonts w:ascii="Calibri" w:hAnsi="Calibri"/>
          <w:b/>
          <w:color w:val="4A6B25"/>
          <w:sz w:val="15"/>
        </w:rPr>
        <w:t xml:space="preserve">2. </w:t>
      </w:r>
      <w:r>
        <w:rPr>
          <w:rFonts w:ascii="Calibri" w:hAnsi="Calibri"/>
          <w:b w:val="0"/>
          <w:color w:val="3A4A28"/>
          <w:sz w:val="17"/>
        </w:rPr>
        <w:t>CleanCore Solutions Appoints Tyler Hassen as CEO, AI Infrastructure Pivot, Midwest Data Center LOI — PRNewswire / StockTitan, June-July 2026</w:t>
      </w:r>
    </w:p>
    <w:p>
      <w:pPr>
        <w:spacing w:before="20" w:after="20"/>
        <w:ind w:left="170"/>
      </w:pPr>
      <w:r>
        <w:rPr>
          <w:rFonts w:ascii="Calibri" w:hAnsi="Calibri"/>
          <w:b/>
          <w:color w:val="4A6B25"/>
          <w:sz w:val="15"/>
        </w:rPr>
        <w:t xml:space="preserve">3. </w:t>
      </w:r>
      <w:r>
        <w:rPr>
          <w:rFonts w:ascii="Calibri" w:hAnsi="Calibri"/>
          <w:b w:val="0"/>
          <w:color w:val="3A4A28"/>
          <w:sz w:val="17"/>
        </w:rPr>
        <w:t>CleanCore Solutions (ZONE) Financial Statistics — StockAnalysis.com, market cap $153M, TTM revenue $3.4M,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