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AMZN</w:t>
      </w:r>
      <w:r>
        <w:rPr>
          <w:rFonts w:ascii="Calibri" w:hAnsi="Calibri"/>
          <w:b/>
          <w:color w:val="1A2010"/>
          <w:sz w:val="40"/>
        </w:rPr>
        <w:t xml:space="preserve">  Amazon.com, Inc.</w:t>
      </w:r>
    </w:p>
    <w:p>
      <w:pPr>
        <w:spacing w:after="120"/>
      </w:pPr>
      <w:r>
        <w:rPr>
          <w:rFonts w:ascii="Calibri" w:hAnsi="Calibri"/>
          <w:b/>
          <w:color w:val="6E8450"/>
          <w:sz w:val="18"/>
        </w:rPr>
        <w:t>GROWTH SLEEVE · 2026-08-12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Amazon is the world's largest e-commerce and cloud computing company, operating through North America retail, International retail, and Amazon Web Services (AWS). AWS is the global cloud market share leader with $169B annualized revenue. Amazon posted its first-ever $200B revenue quarter in Q2 2026, with total revenue up 20% YoY and AWS growing 37%. The company is investing $220B in 2026 capex, primarily for AI infrastructure. Market cap ~$2.9T.</w:t>
      </w:r>
    </w:p>
    <w:p>
      <w:r>
        <w:rPr>
          <w:rFonts w:ascii="Calibri" w:hAnsi="Calibri"/>
          <w:b/>
          <w:color w:val="6E8450"/>
          <w:sz w:val="18"/>
        </w:rPr>
        <w:t>1,551,000 Employees · https://www.amazon.com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Amazon crossed $200B quarterly revenue for the first time in Q2 2026 ($200.6B, +20% YoY), with operating income surging 43% to $27.5B [1]. AWS revenue growth re-accelerated to 37% — its fastest rate in 18 quarters — reaching $42.2B quarterly and $169B annualized run rate [1]. The transformation from online bookstore to e-commerce to cloud to AI infrastructure platform represents one of the greatest serial reinventions in corporate history. AI Deployment (2/2): AWS Bedrock (multi-billion dollar run rate), Trainium/Inferentia custom AI silicon, Amazon Q (AI assistant), Rufus (shopping AI), Alexa+ AI integration, AI-powered advertising targeting, warehouse robotics, and the $38B OpenAI infrastructure partnership all demonstrate AI deployed at scale across every business segment [1][2]. Market Share (2/2): AWS is the global cloud leader (~31% market share) with $169B annualized revenue; Amazon dominates U.S. e-commerce (~38% share); Prime serves 200M+ members; advertising is an $85B+ annual business and growing 22% [1]. Product Pipeline (2/2): $220B 2026 capex (raised from $200B) for AI and cloud infrastructure, Project Kuiper satellite broadband launching 2026, Trainium2/3 chips, same-day delivery expansion, and $244B+ performance obligations backlog up 40% YoY provide exceptional forward visibility [1][2]. R&amp;D Intensity (1/1): Amazon invests more in technology and content than any company globally — approximately $85B+ annually, representing ~11% of revenue, spanning AI, custom silicon, robotics, satellite, and logistics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'Earth's most customer-centric company' has been validated over 29 years through relentless innovation across retail, cloud, entertainment, logistics, and AI [2]. The mission genuinely differentiates Amazon and shapes daily strategic decisions — Prime, AWS, same-day delivery, and competitive pricing all trace directly to customer obsession. However, it is a commercial purpose about serving customers, not a transformative vision of a better future for society. Community Impact (2/2): Amazon's Climate Pledge commits to carbon neutrality by 2040 (a decade ahead of the Paris Agreement), backed by a $2B Climate Pledge Fund, 100,000+ Rivian electric delivery vans ordered, and a $2B+ Housing Equity Fund across multiple U.S. cities [3]. The company employs 1.55M people globally and AWS enables millions of businesses — genuine economic and environmental investment at scale. Employee Retention (0/2): Amazon enforced a mandatory 5-day return-to-office policy, and CEO Jassy publicly told employees that 'AI is coming for their jobs' and urged them to embrace it [2]. High warehouse turnover, aggressive performance management with 'unregretted attrition' targets, and stack ranking create a demanding culture. The 2015 NYT culture expose and ongoing labor controversies suggest a low-trust operational environment at scale. Insider Buying (0/2): No evidence of meaningful net insider buying by executives. Jeff Bezos has been a consistent net seller. Andy Jassy receives substantial equity compensation but no notable open-market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Amazon's financial profile has strengthened materially: D/E of 46% is conservative for a company of this scale ($122.99B cash against $251.64B debt) [4]. ROE expanded to 30.56% from 24.29% a quarter ago, reflecting margin expansion and improved capital efficiency. Revenue growth of 20% YoY in Q2 2026 ($200.6B) comfortably exceeds the 10% target, and 5-year CAGR of approximately 12% also scores well. Profit margin improved to 17.44% (TTM net income $135.28B on $775.7B revenue), approaching the 20% target [4]. Forward P/E of approximately 26x scores 0.85 (moderately above the 20x target but well below the 60x floor). Forward PEG of 1.47 scores 0.77 against the 1.0 target. AWS operating margin of 39.4% at $42.2B quarterly revenue is an exceptionally high-quality profit engine [1]. Liquidity floor easily cleared: ~47M avg vol x $278.09 = $13.1B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Amazon under Jassy continues the Bezos tradition of long-term investment over short-term earnings optimization — committing $220B in 2026 capex (raised from an already-aggressive $200B) when Wall Street concerns persist about ROIC. The 'Day 1' philosophy, customer obsession, and serial reinvention across completely different industries demonstrate infinite game thinking. However, Amazon's treatment of its workforce — 5-day RTO mandates, 'AI is coming for your jobs' messaging, aggressive performance management, and high warehouse turnover — represents a significant gap between the company's external mission and internal culture that Sinek would flag as finite game behavior toward the people who make the mission possible.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'Earth's most customer-centric company' is a genuine, distinctive cause that has driven 29 years of innovation across retail, cloud, entertainment, logistics, AI, healthcare, and satellite internet [2]. The purpose survived the founder transition (Bezos to Jassy) and continuously expands Amazon's definition of service. Strategic decisions clearly trace back to it — AWS was built because Amazon needed better infrastructure to serve customers, Prime was built to optimize the customer experience. However, it remains a commercial purpose about serving customers better, not a transformative vision of what the world should become. It inspires execution excellence, not sacrificial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Amazon's workforce culture shows significant trust deficits. The mandatory 5-day return-to-office policy was imposed top-down with minimal consultation. CEO Jassy publicly told employees 'AI is coming for their jobs' [2]. The company's 'unregretted attrition' targets, stack ranking, and performance improvement plans create a fear-based environment. High warehouse turnover, ongoing labor organizing conflicts, and the 2015 NYT culture expose describe an organization where people protect themselves rather than advance the cause. While Amazon attracts top engineering talent through growth opportunities and compensation, the overall organizational culture prioritizes performance extraction over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Andy Jassy has publicly acknowledged Microsoft Azure's and Google Cloud's faster growth rates (Azure 39%, GCP 48% at the time) while noting AWS grows at 37% on a much larger $169B base — framing competitive dynamics as motivation to improve rather than enemies to destroy [1][2]. Amazon's competitive philosophy focuses on customer obsession rather than competitor destruction. The company's willingness to acknowledge rivals' strengths while competing through differentiated execution exemplifies infinite game rivalry.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Amazon is perhaps the greatest example of existential flexibility in business history. Online bookstore to e-commerce marketplace to cloud computing to AI infrastructure platform to advertising powerhouse to logistics network to streaming entertainment to healthcare to grocery to satellite internet [2]. Each transformation expanded the mission while creating entirely new business lines. AWS — now generating $169B annually at 39.4% margins — was built from internal IT infrastructure. The $220B 2026 capex commitment represents yet another transformation from cloud services provider to AI-native infrastructure layer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Amazon raised 2026 capex guidance to $220B (from $200B), mostly for AI infrastructure, when the market was already concerned about ROIC — shares dropped 8% when the initial $200B figure was announced, and management accepted the punishment for long-term investment [1][2]. Building custom AI silicon (Trainium/Inferentia) against NVIDIA's entrenched CUDA ecosystem is genuinely contrarian. Amazon invested years in unprofitable AWS before it became the dominant cloud platform. The pattern of sacrificing near-term margins for long-term capability — same-day delivery, Prime Video, Alexa, Project Kuiper — is the definition of Sinek's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Amazon is a BUY at the threshold as a scaled AI infrastructure platform firing on all cylinders. Q2 2026 delivered the first-ever $200B revenue quarter ($200.6B, +20% YoY), with operating income surging 43% to $27.5B [1]. AWS re-accelerated to 37% growth — its fastest in 18 quarters — reaching $42.2B quarterly revenue ($169B annualized) at 39.4% operating margins, driven by surging AI workload demand [1]. TTM net income of $135.28B and profit margin of 17.44% reflect dramatic profitability improvement, with ROE at 30.56% and D/E a conservative 46% [4]. The $244B+ performance obligations backlog (up 40% YoY), the $38B OpenAI infrastructure partnership, and the $220B 2026 capex commitment position Amazon at the center of the AI infrastructure buildout [1][2]. At ~26x forward earnings with 20% revenue growth and 43% operating income growth, valuation is reasonable for a company of this quality, growth, and strategic positioning.</w:t>
      </w:r>
    </w:p>
    <w:p>
      <w:pPr>
        <w:spacing w:after="120"/>
      </w:pPr>
      <w:r>
        <w:rPr>
          <w:rFonts w:ascii="Calibri" w:hAnsi="Calibri"/>
          <w:b w:val="0"/>
          <w:color w:val="3A4A28"/>
          <w:sz w:val="20"/>
        </w:rPr>
        <w:t>The bear case centers on capital intensity and competitive pressure. The $220B 2026 capex creates massive depreciation and margin headwinds over the next 2-3 years — if AI demand proves cyclical rather than structural, Amazon faces a structural over-investment problem with ROIC compression [1]. AWS at 37% growth now trails the earlier growth rates of Azure and Google Cloud at similar inflection points, raising questions about long-term market share trajectory despite the larger base. Amazon's e-commerce faces intensifying competition from Temu, Shein, and Walmart+ in the U.S. and regulatory headwinds globally (FTC antitrust lawsuit, EU Digital Markets Act). The Inspire Insight score of -93 (MISALIGNED) creates a significant constraint for faith-aligned investors. Additionally, Amazon's workforce culture — 5-day RTO mandate, AI displacement messaging, aggressive performance management — creates operational execution risk if talent retention deteriorates, particularly in the critical AWS engineering organization where competition for AI talent is fierce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AWS re-acceleration to 37% growth driven by AI workloads — fastest rate in 18 quarters — with the $38B OpenAI partnership and $220B capex positioning Amazon as the dominant AI infrastructure provider [1]</w:t>
      </w:r>
    </w:p>
    <w:p>
      <w:pPr>
        <w:spacing w:before="40" w:after="40"/>
        <w:ind w:left="283"/>
      </w:pPr>
      <w:r>
        <w:rPr>
          <w:rFonts w:ascii="Calibri" w:hAnsi="Calibri"/>
          <w:b/>
          <w:color w:val="4A6B25"/>
          <w:sz w:val="20"/>
        </w:rPr>
        <w:t xml:space="preserve">2. </w:t>
      </w:r>
      <w:r>
        <w:rPr>
          <w:rFonts w:ascii="Calibri" w:hAnsi="Calibri"/>
          <w:b w:val="0"/>
          <w:color w:val="3A4A28"/>
          <w:sz w:val="20"/>
        </w:rPr>
        <w:t>Profit margin expansion to 17.44% with operating income up 43% demonstrates Amazon's ability to scale revenue growth with improving efficiency — a structural shift from the low-margin growth phase [4]</w:t>
      </w:r>
    </w:p>
    <w:p>
      <w:pPr>
        <w:spacing w:before="40" w:after="40"/>
        <w:ind w:left="283"/>
      </w:pPr>
      <w:r>
        <w:rPr>
          <w:rFonts w:ascii="Calibri" w:hAnsi="Calibri"/>
          <w:b/>
          <w:color w:val="4A6B25"/>
          <w:sz w:val="20"/>
        </w:rPr>
        <w:t xml:space="preserve">3. </w:t>
      </w:r>
      <w:r>
        <w:rPr>
          <w:rFonts w:ascii="Calibri" w:hAnsi="Calibri"/>
          <w:b w:val="0"/>
          <w:color w:val="3A4A28"/>
          <w:sz w:val="20"/>
        </w:rPr>
        <w:t>Advertising revenue trajectory toward $100B+ annually as AI-powered targeting, Prime Video ad tier, and retail media network gain scale — a high-margin business with years of growth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$220B 2026 capex commitment creates massive depreciation and margin headwinds — if AI workload demand moderates or capital allocation generates sub-par ROIC, Amazon faces a structural over-investment problem that could compress earnings for years [1]</w:t>
      </w:r>
    </w:p>
    <w:p>
      <w:pPr>
        <w:spacing w:before="40" w:after="40"/>
        <w:ind w:left="283"/>
      </w:pPr>
      <w:r>
        <w:rPr>
          <w:rFonts w:ascii="Calibri" w:hAnsi="Calibri"/>
          <w:b/>
          <w:color w:val="4A6B25"/>
          <w:sz w:val="20"/>
        </w:rPr>
        <w:t xml:space="preserve">2. </w:t>
      </w:r>
      <w:r>
        <w:rPr>
          <w:rFonts w:ascii="Calibri" w:hAnsi="Calibri"/>
          <w:b w:val="0"/>
          <w:color w:val="3A4A28"/>
          <w:sz w:val="20"/>
        </w:rPr>
        <w:t>Antitrust and regulatory risk — FTC monopoly lawsuit, EU Digital Markets Act compliance, and global regulatory scrutiny threaten Amazon's platform integration advantages across e-commerce, cloud, and advertising [3]</w:t>
      </w:r>
    </w:p>
    <w:p>
      <w:pPr>
        <w:spacing w:before="40" w:after="40"/>
        <w:ind w:left="283"/>
      </w:pPr>
      <w:r>
        <w:rPr>
          <w:rFonts w:ascii="Calibri" w:hAnsi="Calibri"/>
          <w:b/>
          <w:color w:val="4A6B25"/>
          <w:sz w:val="20"/>
        </w:rPr>
        <w:t xml:space="preserve">3. </w:t>
      </w:r>
      <w:r>
        <w:rPr>
          <w:rFonts w:ascii="Calibri" w:hAnsi="Calibri"/>
          <w:b w:val="0"/>
          <w:color w:val="3A4A28"/>
          <w:sz w:val="20"/>
        </w:rPr>
        <w:t>Workforce culture risk — 5-day RTO mandate, AI displacement messaging, and aggressive performance management could drive attrition among critical AWS and AI engineering talent at a time when competition for AI expertise is at peak intensity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Amazon IS AI infrastructure — AWS powers a significant portion of the world's AI workloads, with Q2 2026 growth accelerating to 37% (fastest in 18 quarters) driven primarily by AI demand [1]. The company builds custom AI silicon (Trainium, Inferentia), operates the Bedrock AI platform, and has a $38B seven-year infrastructure deal with OpenAI [2]. AI enhances every Amazon business: advertising targeting, recommendation engines, warehouse robotics, delivery route optimization, Alexa+, and Amazon Q. AI cannot disrupt Amazon because Amazon IS the AI infrastructure layer. AWS's $169B annualized run rate and 39.4% operating margins demonstrate that AI is an accelerant, not a threat [1]. AI Opportunity (1/1): AWS AI services are generating massive and accelerating revenue. The 37% growth rate (vs. 24% a quarter ago) is directly driven by AI workload demand. Trainium chips, Bedrock platform, and the OpenAI partnership generate direct AI revenue at enormous scale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Amazon Q2 2026 Earnings Release — Revenue $200.6B (+20%), AWS $42.2B (+37%), Operating Income $27.5B (+43%), SEC 8-K/aboutamazon.com, July 2026</w:t>
      </w:r>
    </w:p>
    <w:p>
      <w:pPr>
        <w:spacing w:before="20" w:after="20"/>
        <w:ind w:left="170"/>
      </w:pPr>
      <w:r>
        <w:rPr>
          <w:rFonts w:ascii="Calibri" w:hAnsi="Calibri"/>
          <w:b/>
          <w:color w:val="4A6B25"/>
          <w:sz w:val="15"/>
        </w:rPr>
        <w:t xml:space="preserve">2. </w:t>
      </w:r>
      <w:r>
        <w:rPr>
          <w:rFonts w:ascii="Calibri" w:hAnsi="Calibri"/>
          <w:b w:val="0"/>
          <w:color w:val="3A4A28"/>
          <w:sz w:val="17"/>
        </w:rPr>
        <w:t>Amazon CEO Andy Jassy 2026 Annual Letter and Leadership Commentary — $220B capex, AI strategy, RTO policy, OpenAI partnership, TechBuzz/CNBC/BusinessChief, April-July 2026</w:t>
      </w:r>
    </w:p>
    <w:p>
      <w:pPr>
        <w:spacing w:before="20" w:after="20"/>
        <w:ind w:left="170"/>
      </w:pPr>
      <w:r>
        <w:rPr>
          <w:rFonts w:ascii="Calibri" w:hAnsi="Calibri"/>
          <w:b/>
          <w:color w:val="4A6B25"/>
          <w:sz w:val="15"/>
        </w:rPr>
        <w:t xml:space="preserve">3. </w:t>
      </w:r>
      <w:r>
        <w:rPr>
          <w:rFonts w:ascii="Calibri" w:hAnsi="Calibri"/>
          <w:b w:val="0"/>
          <w:color w:val="3A4A28"/>
          <w:sz w:val="17"/>
        </w:rPr>
        <w:t>Amazon ESG and Regulatory — MSCI ESG Rating BBB, Climate Pledge carbon neutral by 2040, FTC antitrust lawsuit, labor practices, KnowESG/various,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AMZN Key Statistics: P/E 22.07, Forward P/E ~26, D/E 46%, ROE 30.56%, Profit Margin 17.44%, PEG 1.47,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