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AWK</w:t>
      </w:r>
      <w:r>
        <w:rPr>
          <w:rFonts w:ascii="Calibri" w:hAnsi="Calibri"/>
          <w:b/>
          <w:color w:val="1A2010"/>
          <w:sz w:val="40"/>
        </w:rPr>
        <w:t xml:space="preserve">  American Water Works Company, Inc.</w:t>
      </w:r>
    </w:p>
    <w:p>
      <w:pPr>
        <w:spacing w:after="120"/>
      </w:pPr>
      <w:r>
        <w:rPr>
          <w:rFonts w:ascii="Calibri" w:hAnsi="Calibri"/>
          <w:b/>
          <w:color w:val="6E8450"/>
          <w:sz w:val="18"/>
        </w:rPr>
        <w:t>DIVIDEND SLEEVE · 2026-07-21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Water · NYSE · United States</w:t>
      </w:r>
    </w:p>
    <w:p>
      <w:pPr>
        <w:spacing w:after="80"/>
      </w:pPr>
      <w:r>
        <w:rPr>
          <w:rFonts w:ascii="Calibri" w:hAnsi="Calibri"/>
          <w:b w:val="0"/>
          <w:color w:val="3A4A28"/>
          <w:sz w:val="20"/>
        </w:rPr>
        <w:t>American Water Works is the largest regulated water and wastewater utility in the United States, serving approximately 3.6 million customer connections across 14 states. The company operates 80 surface water treatment plants, 520 groundwater treatment plants, 170 wastewater treatment plants, and 55,000 miles of transmission and distribution infrastructure. A pending merger with Essential Utilities will create a combined company serving 4.7 million water/wastewater connections and 740,000 gas connections across 17 states. Founded in 1886, headquartered in Camden, New Jersey.</w:t>
      </w:r>
    </w:p>
    <w:p>
      <w:r>
        <w:rPr>
          <w:rFonts w:ascii="Calibri" w:hAnsi="Calibri"/>
          <w:b/>
          <w:color w:val="6E8450"/>
          <w:sz w:val="18"/>
        </w:rPr>
        <w:t>7,000 Employees · https://www.amwater.com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American Water has grown steadily through regulated rate increases and bolt-on acquisitions but has not executed transformative business model pivots — the core regulated water utility model has been essentially unchanged since 1886 [1]. The pending $40B merger with Essential Utilities (announced October 2025, Kentucky PSC approved April 2026) represents the most significant strategic move in the company's modern history [2]. AI Deployment (1/2): American Water hired a Chief Technology and Innovation Officer and is participating in water sector generative AI research projects to improve operational efficiency, asset management, and customer service [2]. Specific AI-driven revenue or cost savings have not been quantified. Market Share (2/2): American Water is the largest regulated water and wastewater utility in the United States with 3.6M customer connections across 14 states, and the Essential Utilities merger will expand this to 4.7M connections across 17 states with an additional 740K gas connections [2]. Dominant position in a naturally monopolistic, highly fragmented industry. Product Pipeline (1/2): The $19-20B 2026-2030 capital plan and $46-48B 2026-2035 plan provide exceptional long-term visibility, and the Essential Utilities merger (regulatory approvals progressing as of June 2026) will be accretive in year one [1][2]. R&amp;D Intensity (0/1): As a regulated utility, R&amp;D spending is minimal relative to revenue, with innovation focused on operational technology adoption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American Water's purpose — providing clean, safe, reliable water service as essential infrastructure — connects the company's work to a fundamental human need. The 140-year operating history since 1886 validates that this mission has endured through world wars, depressions, and industry upheaval [1]. Water provision is arguably one of the most purpose-aligned businesses in existence, and the merger with Essential Utilities extends this mission to more communities. Community Impact (2/2): American Water serves 3.6M customer connections (approximately 14 million people) with essential water and wastewater services. The company has been named one of America's Most JUST Companies, included in the Bloomberg Gender-Equality Index for five consecutive years, and recognized as a Fortune Modern Board 25 company — the first utility so honored [3]. Employee Retention (1/2): 7,000 employees operate in a stable regulated utility environment with typically above-average retention. Leadership continuity under CEO John Griffith provides organizational stability [2]. No specific turnover data available. Insider Buying (1/2): Insiders own 0.68% of shares ($26B market cap). In 2026, insider activity included 19 transactions in February (12 stock awards, 7 tax-related dispositions totaling $1.3M) and May stock unit grants [4]. Net insider buying was modestly positive over the trailing period, though most transactions are compensation-related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D/E of 147% scores 0.665 at 1x weight — high leverage reflects capital-intensive water infrastructure ($16B+ total debt), standard for regulated utilities with predictable cash flows [5]. ROE of 10.5% scores 0.70 at 1x weight — solid but below the 15% target, typical for regulated returns [5]. Revenue growth YoY of 5.8% (FY2025 $5.14B vs FY2024 $4.86B) scores 0.86 at 1x weight, with Q2 2026 showing acceleration to 11.1% YoY ($1.28B) [1]. Revenue 5yr CAGR of 6.4% scores 0.76 at 1x weight. Forward P/E of 22.0 ($133.77 / $6.08 FY2026E EPS) scores 0.95 at 1x weight [1][5]. Profit margin of 21.3% scores 1.0 at 1x weight. Dividend profile: payout ratio 57.1% scores 0.715 at 1x weight; consecutive years paid 18 scores 1.0 at 2x weight; consecutive years growth 18 scores 1.0 at 1x weight; 5yr dividend growth CAGR 6.5% scores 1.0 at 2x weight [5]. Weighted sum: 10.65 / 12 max = 8.9, rounded to 9. Liquidity floor cleared: 1.9M avg volume x $133.77 = $254M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American Water is one of the clearest infinite game players in the market — a 140-year-old company providing an essential service that humanity will always need. The pending $40B merger with Essential Utilities extends the company's ability to serve more communities across 17 states with water, wastewater, and gas services. High marks for trusting teams and worthy rivals, but the regulated utility model inherently constrains strategic flexibility, and the Just Cause, while genuine, is inherent to the industry rather than unique to AWK's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Providing clean, safe water and wastewater services to millions of Americans is among the most purpose-aligned businesses possible — it directly serves a fundamental human need and has been validated by 140 years of continuous operation since 1886 [1]. The mission has survived world wars, depressions, regulatory changes, and ownership transitions. The merger with Essential Utilities extends this cause to more communities. However, the cause is inherent to the industry rather than unique to American Water's leadership — any regulated water utility serves the same fundamental need.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John Griffith has maintained leadership continuity, and the company has been recognized through the Bloomberg Gender-Equality Index for five consecutive years and named one of America's Most JUST Companies [3]. The 7,000-employee workforce operates in a stable, unionized utility environment with typically high retention. The hiring of a Chief Technology and Innovation Officer shows investment in team capability. Essential Utilities CEO Chris Franklin noted that 'the cultures of the two companies are so similar,' indicating cultural alignment in the merger integration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American Water's competitive framing is inherently collaborative — the Essential Utilities merger was structured as a combination of peers rather than a conquest, and the company consistently benchmarks against other regulated utilities to improve operational efficiency [2]. The water utility industry's collaborative approach to sector challenges (AWWA partnerships, sector-wide AI research) demonstrates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pending $40B Essential Utilities merger represents a significant strategic evolution — adding 740,000 gas connections to the water/wastewater portfolio and expanding from 14 to 17 states [2]. This is the most consequential strategic move in American Water's modern history, adding a new utility line (gas) alongside the core water business. However, this remains growth within the regulated utility model, constrained by franchise territories and rate commission oversight, rather than a fundamental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$19-20B five-year capital plan and the $40B Essential Utilities merger represent substantial long-term commitments [1][2]. Setting science-based emission reduction targets (50% by 2035, net zero by 2050) as a utility demonstrates willingness to invest in sustainability beyond regulatory requirements [3]. The merger requires navigating regulatory approvals across multiple state commissions with significant execution risk. These are meaningful long-term bets, though they follow industry trends rather than pioneer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Water Works is the gold standard of regulated water utilities — the largest in the US with 3.6M customer connections, a 140-year operating history, and one of the most defensible business models in the IOWN universe [1]. FY2026 EPS is projected at $6.08, reflecting 7.8% growth from FY2025's $5.64, with long-term 7-9% EPS and DPS growth targets anchored by $19-20B in 2026-2030 capital investment and regulated rate recovery mechanisms [1]. Q2 2026 revenue of $1.28B grew 11.1% YoY, showing acceleration [1]. The pending Essential Utilities merger ($40B combined enterprise value, Kentucky PSC approved April 2026, overwhelming shareholder approval February 2026) will create a 4.7M water/wastewater connection utility across 17 states plus 740K gas connections, accretive in year one [2]. The 2.51% dividend yield with 18 consecutive years of growth at 6.5% CAGR provides reliable income. AI data center buildout drives incremental water demand as a secular tailwind.</w:t>
      </w:r>
    </w:p>
    <w:p>
      <w:pPr>
        <w:spacing w:after="120"/>
      </w:pPr>
      <w:r>
        <w:rPr>
          <w:rFonts w:ascii="Calibri" w:hAnsi="Calibri"/>
          <w:b w:val="0"/>
          <w:color w:val="3A4A28"/>
          <w:sz w:val="20"/>
        </w:rPr>
        <w:t>The bear case centers on valuation, leverage, and merger execution risk. At 22.0x forward earnings and PEG of 2.75, AWK is priced at a premium even for a high-quality utility [5]. D/E of 147% and $16B+ in total debt reflect the capital-intensive nature of water infrastructure — while standard for regulated utilities, rising interest rates increase cost of capital and could compress returns. ROE of 10.5% is below the 15% target, constrained by the regulatory earnings cap inherent to the utility model. Q1 2026 adjusted EPS of $1.01 missed estimates of $1.10 by 8%, and rising operating and depreciation costs compressed margins, with Q1 net income declining to $196M from $205M a year earlier [1]. The Essential Utilities merger faces regulatory approval risk across multiple state commissions — any conditions or delays could impact the timeline and accretion assumptions [2]. Negative free cash flow reflects heavy capital investment funded through debt and equity issuance, creating ongoing dilution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Essential Utilities merger (regulatory approvals progressing, Kentucky PSC approved April 2026) creating the dominant US water/wastewater/gas utility with 4.7M water and 740K gas connections, accretive in year one [2]</w:t>
      </w:r>
    </w:p>
    <w:p>
      <w:pPr>
        <w:spacing w:before="40" w:after="40"/>
        <w:ind w:left="283"/>
      </w:pPr>
      <w:r>
        <w:rPr>
          <w:rFonts w:ascii="Calibri" w:hAnsi="Calibri"/>
          <w:b/>
          <w:color w:val="4A6B25"/>
          <w:sz w:val="20"/>
        </w:rPr>
        <w:t xml:space="preserve">2. </w:t>
      </w:r>
      <w:r>
        <w:rPr>
          <w:rFonts w:ascii="Calibri" w:hAnsi="Calibri"/>
          <w:b w:val="0"/>
          <w:color w:val="3A4A28"/>
          <w:sz w:val="20"/>
        </w:rPr>
        <w:t>$19-20B five-year capital plan (2026-2030) driving rate base growth and supporting 7-9% long-term EPS growth targets, with Q2 2026 revenue already accelerating to 11.1% YoY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buildouts increasing water demand for cooling — secular tailwind for the largest US water utility with existing infrastructure in key markets, adding structural demand growth beyond traditional population-driven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approval risk for Essential Utilities merger across multiple state commissions — conditions, delays, or forced divestitures could impact timeline, scale, and accretion assumptions [2]</w:t>
      </w:r>
    </w:p>
    <w:p>
      <w:pPr>
        <w:spacing w:before="40" w:after="40"/>
        <w:ind w:left="283"/>
      </w:pPr>
      <w:r>
        <w:rPr>
          <w:rFonts w:ascii="Calibri" w:hAnsi="Calibri"/>
          <w:b/>
          <w:color w:val="4A6B25"/>
          <w:sz w:val="20"/>
        </w:rPr>
        <w:t xml:space="preserve">2. </w:t>
      </w:r>
      <w:r>
        <w:rPr>
          <w:rFonts w:ascii="Calibri" w:hAnsi="Calibri"/>
          <w:b w:val="0"/>
          <w:color w:val="3A4A28"/>
          <w:sz w:val="20"/>
        </w:rPr>
        <w:t>High leverage (D/E 147%, $16B+ debt) in a rising rate environment increases refinancing costs and constrains financial flexibility, particularly as negative free cash flow requires ongoing capital markets access [5]</w:t>
      </w:r>
    </w:p>
    <w:p>
      <w:pPr>
        <w:spacing w:before="40" w:after="40"/>
        <w:ind w:left="283"/>
      </w:pPr>
      <w:r>
        <w:rPr>
          <w:rFonts w:ascii="Calibri" w:hAnsi="Calibri"/>
          <w:b/>
          <w:color w:val="4A6B25"/>
          <w:sz w:val="20"/>
        </w:rPr>
        <w:t xml:space="preserve">3. </w:t>
      </w:r>
      <w:r>
        <w:rPr>
          <w:rFonts w:ascii="Calibri" w:hAnsi="Calibri"/>
          <w:b w:val="0"/>
          <w:color w:val="3A4A28"/>
          <w:sz w:val="20"/>
        </w:rPr>
        <w:t>Q1 2026 EPS miss ($1.01 vs $1.10 consensus) and margin compression from rising operating costs demonstrate that earnings growth is not automatic even with rate increases, and ROE of 10.5% remains below the 15% target for regulated utilities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American Water's business is structurally immune to AI disruption. The company operates physical water and wastewater infrastructure — treatment plants, pumping stations, pipelines, and dams — that AI cannot replicate or substitute [1]. Water provision is a regulated natural monopoly with government-granted franchise territories, creating an impenetrable competitive moat. AI data center buildouts actually increase demand for water (cooling), directly benefiting water utilities in service territories with data center growth. The aging US water infrastructure requires $1T+ in investment over the coming decades, further cementing the need for physical operators. Regulatory rate-setting mechanisms provide earnings visibility regardless of technological disruption in other sectors. AI Opportunity (0/1): American Water participates in water sector GenAI research and is adopting operational AI for asset management and customer service, but these efforts do not generate identifiable AI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Water Works Q1 and Q2 2026 Earnings Results — Q1 EPS $1.01 (miss vs $1.10), Q2 EPS $1.48, revenue acceleration to 11.1% YoY, FY2026E EPS $6.08, April-July 2026</w:t>
      </w:r>
    </w:p>
    <w:p>
      <w:pPr>
        <w:spacing w:before="20" w:after="20"/>
        <w:ind w:left="170"/>
      </w:pPr>
      <w:r>
        <w:rPr>
          <w:rFonts w:ascii="Calibri" w:hAnsi="Calibri"/>
          <w:b/>
          <w:color w:val="4A6B25"/>
          <w:sz w:val="15"/>
        </w:rPr>
        <w:t xml:space="preserve">2. </w:t>
      </w:r>
      <w:r>
        <w:rPr>
          <w:rFonts w:ascii="Calibri" w:hAnsi="Calibri"/>
          <w:b w:val="0"/>
          <w:color w:val="3A4A28"/>
          <w:sz w:val="17"/>
        </w:rPr>
        <w:t>American Water Works and Essential Utilities Merger — $40B combined enterprise value, October 2025 announcement, Kentucky PSC approval April 2026, shareholder approval February 2026, ROI-NJ June 2026</w:t>
      </w:r>
    </w:p>
    <w:p>
      <w:pPr>
        <w:spacing w:before="20" w:after="20"/>
        <w:ind w:left="170"/>
      </w:pPr>
      <w:r>
        <w:rPr>
          <w:rFonts w:ascii="Calibri" w:hAnsi="Calibri"/>
          <w:b/>
          <w:color w:val="4A6B25"/>
          <w:sz w:val="15"/>
        </w:rPr>
        <w:t xml:space="preserve">3. </w:t>
      </w:r>
      <w:r>
        <w:rPr>
          <w:rFonts w:ascii="Calibri" w:hAnsi="Calibri"/>
          <w:b w:val="0"/>
          <w:color w:val="3A4A28"/>
          <w:sz w:val="17"/>
        </w:rPr>
        <w:t>American Water Works ESG and Recognition — Bloomberg Gender-Equality Index (5 years), Most JUST Companies, Fortune Modern Board 25, 50% emissions target by 2035</w:t>
      </w:r>
    </w:p>
    <w:p>
      <w:pPr>
        <w:spacing w:before="20" w:after="20"/>
        <w:ind w:left="170"/>
      </w:pPr>
      <w:r>
        <w:rPr>
          <w:rFonts w:ascii="Calibri" w:hAnsi="Calibri"/>
          <w:b/>
          <w:color w:val="4A6B25"/>
          <w:sz w:val="15"/>
        </w:rPr>
        <w:t xml:space="preserve">4. </w:t>
      </w:r>
      <w:r>
        <w:rPr>
          <w:rFonts w:ascii="Calibri" w:hAnsi="Calibri"/>
          <w:b w:val="0"/>
          <w:color w:val="3A4A28"/>
          <w:sz w:val="17"/>
        </w:rPr>
        <w:t>American Water Works Insider Trading Activity — February 2026 transactions, ownership structure 0.68% insider, StockInvest/Yahoo Finance,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Morningstar, Yahoo Finance — AWK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