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BEAT</w:t>
      </w:r>
      <w:r>
        <w:rPr>
          <w:rFonts w:ascii="Calibri" w:hAnsi="Calibri"/>
          <w:b/>
          <w:color w:val="1A2010"/>
          <w:sz w:val="40"/>
        </w:rPr>
        <w:t xml:space="preserve">  HeartBeam, Inc.</w:t>
      </w:r>
    </w:p>
    <w:p>
      <w:pPr>
        <w:spacing w:after="120"/>
      </w:pPr>
      <w:r>
        <w:rPr>
          <w:rFonts w:ascii="Calibri" w:hAnsi="Calibri"/>
          <w:b/>
          <w:color w:val="6E8450"/>
          <w:sz w:val="18"/>
        </w:rPr>
        <w:t>GROWTH SLEEVE · 2026-07-26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HeartBeam is a medical technology company developing and commercializing a cable-free, ambulatory 12-lead ECG system that captures the heart's electrical signals in three dimensions. The system consists of a credit card-sized 3D ECG recording device, patient app, physician portal, and cloud-based algorithms for arrhythmia assessment and cardiac monitoring outside healthcare facilities. The company received FDA 510(k) clearance in December 2024 and began limited U.S. commercial launch in 2026.</w:t>
      </w:r>
    </w:p>
    <w:p>
      <w:r>
        <w:rPr>
          <w:rFonts w:ascii="Calibri" w:hAnsi="Calibri"/>
          <w:b/>
          <w:color w:val="6E8450"/>
          <w:sz w:val="18"/>
        </w:rPr>
        <w:t>16 Employees · https://www.heartbeam.com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HeartBeam received FDA 510(k) clearance in December 2024 for the first-ever cable-free synthesized 12-lead ECG for at-home arrhythmia assessment and has now signed initial commercial agreements with ClearCardio and Atelier Health, establishing flagship sites across New York, Dallas, South Florida, and Southern California [1][2]. However, the company remains pre-revenue after 10+ years of development. AI Deployment (2/2): Chief AI Scientist Lance Myers, PhD leads AI strategy; the company announced a Mount Sinai collaboration on next-generation AI-ECG algorithms and holds the AIMIGo patent for automated cardiac detection — combining AI with 3D vector-based ECG data delivers 12-lead equivalent performance [2][3]. Market Share (1/2): HeartBeam is the first and only FDA-cleared cable-free synthesized 12-lead ECG system, creating a novel category with first-mover advantage in the ~5M patient direct-pay healthcare segment, though competing against established players iRhythm (Zio) and AliveCor (KardiaMobile) [1][2]. Pipeline (2/2): Enrolled first patients in ALIGN-ACS heart attack detection pilot study; completed first working prototype of an extended-wear 12-lead ECG ambulatory patch; Mount Sinai AI-ECG collaboration advancing — three distinct products with specific milestones [1]. R&amp;D Intensity (0/1): Pre-revenue company; R&amp;D spending ($2.4M Q1 2026) not meaningfully measurable as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HeartBeam's mission to bring clinical-grade cardiac monitoring into the home addresses a genuine healthcare need — detecting heart conditions outside hospitals where most cardiac events occur [2]. The mission is clear and specific to cardiac care but has not yet been validated by sustained commercial execution. Community Impact (1/2): The Mount Sinai collaboration and ALIGN-ACS heart attack detection pilot demonstrate commitment to advancing cardiac care research, and the technology's purpose of enabling earlier cardiac intervention has inherent social value — targeting detection of acute coronary events before they become emergencies [1][2]. Employee Retention (0/2): No retention or tenure data available for this 16-person company. Insider Buying (1/2): CEO Robert Eno was appointed to the board of directors and named Bryan Humbarger as Chief Commercial Officer, signaling commercialization commitment; founder Branislav Vajdic has invested 30+ years in the company's vision [2][3]. No specific open-market insider buying data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HeartBeam is a pre-revenue medical device company with zero reported revenue and Q1 2026 net loss of $4.7M ($0.12/share), a 15% improvement from Q1 2025's $5.5M loss [1]. Operating cash burn of $3.6M in Q1 2026 was down 19% YoY, with full-year burn guided below $16M [1]. The company closed an $11.5M underwritten public offering in April 2026 (including full over-allotment exercise), bringing estimated cash to ~$13.5M and providing approximately 3-4 quarters of runway at guided burn rates [1]. The balance sheet is debt-free with $2.0M cash as of March 31, 2026 (pre-offering), but stockholders' equity was just $635K. ROE is deeply negative (losses on minimal equity), profit margin is 0% on zero revenue, and forward PE is negative (expected continued losses). Liquidity is tight: estimated 1.7M avg daily volume x $0.59 = ~$1.0M daily dollar volume, near the $1M floor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HeartBeam demonstrates genuine infinite game qualities in its decade-long commitment to revolutionizing cardiac monitoring, with founder Branislav Vajdic investing 30+ years of expertise and the company persisting through zero revenue to achieve FDA clearance and begin commercialization. The patient, methodical approach to limited market release with concierge cardiology practices shows long-term orientation. However, survival depends on near-term commercial traction and capital raises, creating tension between the infinite cause and finite financial reality.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HeartBeam's cause — enabling clinical-grade heart monitoring in the home to detect cardiac events before they become emergencies — is genuinely inspiring and patient-centered [2]. Founder Branislav Vajdic has pursued this vision for over a decade with deep personal commitment, and the ALIGN-ACS heart attack detection pilot extends the mission beyond arrhythmia to acute coronary events [1]. The cause is specific, service-oriented, and addresses a meaningful gap in cardiac care. However, it has not been tested through the crucible of sustained commercial execution or a crisis that forced difficult trade-offs.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Robert Eno's board appointment and the hiring of CCO Bryan Humbarger signal leadership alignment and commercial build-out [1][2]. The 16-person team has maintained focus through a decade of development without commercial revenue — a level of persistence that implies some degree of shared conviction. The strategic hire of Chief AI Scientist Lance Myers and the Mount Sinai collaboration indicate a culture valuing deep expertise. Adequate trust in a small, focused team, though no specific organizational culture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HeartBeam positions itself as creating a new category (cable-free synthesized 12-lead ECG) rather than competing directly with iRhythm or AliveCor, which could reflect either a visionary perspective or avoidance of competitive learning [2]. No evidence of the company referencing competitors' strengths as learning opportunities or acknowledging worthy rivals in public communications.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HeartBeam has evolved its approach from pure R&amp;D to FDA-cleared device to AI-enhanced cardiac intelligence platform, expanding from arrhythmia detection to heart attack detection (ALIGN-ACS pilot) and developing an extended-wear patch prototype [1][2]. The Mount Sinai collaboration opens prescriptive cardiac diagnostics beyond the original device concept. These represent meaningful expansions of the clinical scope, though the underlying technology platform remains the same 3D vector-based ECG approach.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Spending a decade and significant capital developing a novel 3D ECG technology without revenue demonstrates commitment to long-term capability over short-term earnings [2]. The limited market release with select concierge cardiology practices — rather than rushing to scale — shows patience to validate before expanding [1]. CEO Eno's board appointment and the deliberate commercial strategy (targeting 5M direct-pay patients first, then expanding to insured) suggests principled sequencing over revenue-grabbing.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HeartBeam has progressed significantly since its December 2024 FDA 510(k) clearance, signing initial commercial agreements with ClearCardio and Atelier Health to establish flagship sites across four major U.S. markets, targeting the ~5M patient direct-pay healthcare segment [1][2]. The Q1 2026 net loss narrowed 15% to $4.7M with operating cash burn down 19% to $3.6M, and the full-year burn is guided below $16M [1]. The April 2026 offering of $11.5M provides approximately 3-4 quarters of runway for commercialization. The ALIGN-ACS heart attack detection pilot and extended-wear 12-lead ECG patch prototype expand the addressable market beyond arrhythmia to acute coronary events and continuous monitoring, while the Mount Sinai AI-ECG collaboration positions HeartBeam as an AI-powered cardiac intelligence platform [1][3]. At ~$33M market cap, successful commercial traction could deliver substantial upside.</w:t>
      </w:r>
    </w:p>
    <w:p>
      <w:pPr>
        <w:spacing w:after="120"/>
      </w:pPr>
      <w:r>
        <w:rPr>
          <w:rFonts w:ascii="Calibri" w:hAnsi="Calibri"/>
          <w:b w:val="0"/>
          <w:color w:val="3A4A28"/>
          <w:sz w:val="20"/>
        </w:rPr>
        <w:t>The bear case centers on execution risk, capital needs, and liquidity constraints. HeartBeam remains pre-revenue after 10+ years of development with zero commercial track record, and the stock has declined 34% from $0.89 to $0.59 since the prior screening [4]. Cash of $2.0M (March 31, 2026) plus the $11.5M offering provides limited runway — if commercialization expenses exceed guided burn, additional dilutive raises will be necessary on a share base that has already grown to ~55.5M shares [1]. Daily dollar volume of ~$1.0M is near the liquidity floor, creating position-sizing constraints for institutional investors. Competition from established players (iRhythm's Zio with $500M+ revenue, AliveCor's KardiaMobile) with physician relationships, distribution networks, and reimbursement infrastructure creates market penetration risk. Reimbursement uncertainty — whether insurers will cover home 12-lead ECG monitoring — limits the near-term addressable market to self-pay concierge practices.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Initial commercial revenue from ClearCardio, Atelier Health, and additional flagship sites across New York, Dallas, South Florida, and Southern California, targeting the 5M patient direct-pay healthcare segment [1]</w:t>
      </w:r>
    </w:p>
    <w:p>
      <w:pPr>
        <w:spacing w:before="40" w:after="40"/>
        <w:ind w:left="283"/>
      </w:pPr>
      <w:r>
        <w:rPr>
          <w:rFonts w:ascii="Calibri" w:hAnsi="Calibri"/>
          <w:b/>
          <w:color w:val="4A6B25"/>
          <w:sz w:val="20"/>
        </w:rPr>
        <w:t xml:space="preserve">2. </w:t>
      </w:r>
      <w:r>
        <w:rPr>
          <w:rFonts w:ascii="Calibri" w:hAnsi="Calibri"/>
          <w:b w:val="0"/>
          <w:color w:val="3A4A28"/>
          <w:sz w:val="20"/>
        </w:rPr>
        <w:t>ALIGN-ACS heart attack detection pilot study data could validate expansion from arrhythmia monitoring to acute coronary event detection, dramatically expanding the addressable market [1]</w:t>
      </w:r>
    </w:p>
    <w:p>
      <w:pPr>
        <w:spacing w:before="40" w:after="40"/>
        <w:ind w:left="283"/>
      </w:pPr>
      <w:r>
        <w:rPr>
          <w:rFonts w:ascii="Calibri" w:hAnsi="Calibri"/>
          <w:b/>
          <w:color w:val="4A6B25"/>
          <w:sz w:val="20"/>
        </w:rPr>
        <w:t xml:space="preserve">3. </w:t>
      </w:r>
      <w:r>
        <w:rPr>
          <w:rFonts w:ascii="Calibri" w:hAnsi="Calibri"/>
          <w:b w:val="0"/>
          <w:color w:val="3A4A28"/>
          <w:sz w:val="20"/>
        </w:rPr>
        <w:t>Extended-wear 12-lead ECG patch prototype and Mount Sinai AI-ECG collaboration advancing toward next-generation products that transform HeartBeam from a device company to an AI-powered cardiac intelligence platform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company with $3.6M quarterly cash burn and ~$13.5M estimated cash — commercialization delays could force additional dilutive capital raises before achieving meaningful revenue [1]</w:t>
      </w:r>
    </w:p>
    <w:p>
      <w:pPr>
        <w:spacing w:before="40" w:after="40"/>
        <w:ind w:left="283"/>
      </w:pPr>
      <w:r>
        <w:rPr>
          <w:rFonts w:ascii="Calibri" w:hAnsi="Calibri"/>
          <w:b/>
          <w:color w:val="4A6B25"/>
          <w:sz w:val="20"/>
        </w:rPr>
        <w:t xml:space="preserve">2. </w:t>
      </w:r>
      <w:r>
        <w:rPr>
          <w:rFonts w:ascii="Calibri" w:hAnsi="Calibri"/>
          <w:b w:val="0"/>
          <w:color w:val="3A4A28"/>
          <w:sz w:val="20"/>
        </w:rPr>
        <w:t>Daily dollar volume of ~$1.0M is at the liquidity floor threshold, constraining institutional participation and creating volatility risk on the ~55.5M share float [4]</w:t>
      </w:r>
    </w:p>
    <w:p>
      <w:pPr>
        <w:spacing w:before="40" w:after="40"/>
        <w:ind w:left="283"/>
      </w:pPr>
      <w:r>
        <w:rPr>
          <w:rFonts w:ascii="Calibri" w:hAnsi="Calibri"/>
          <w:b/>
          <w:color w:val="4A6B25"/>
          <w:sz w:val="20"/>
        </w:rPr>
        <w:t xml:space="preserve">3. </w:t>
      </w:r>
      <w:r>
        <w:rPr>
          <w:rFonts w:ascii="Calibri" w:hAnsi="Calibri"/>
          <w:b w:val="0"/>
          <w:color w:val="3A4A28"/>
          <w:sz w:val="20"/>
        </w:rPr>
        <w:t>Competition from iRhythm (Zio, $500M+ revenue) and AliveCor (KardiaMobile) with established physician relationships, distribution networks, and CPT code reimbursement infrastructure that HeartBeam lacks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HeartBeam's core business combines a physical medical device (credit card-sized 3D ECG hardware) with proprietary software algorithms and FDA regulatory clearance — AI enhances rather than threatens this model [2][3]. FDA-cleared medical devices face high regulatory barriers to disruption, and the physical hardware component cannot be replaced by software alone. The cardiac monitoring space is being transformed by AI, but HeartBeam is positioned as an AI beneficiary through its AIMIGo automated cardiac detection system and Mount Sinai AI-ECG collaboration [3]. Competitors would need both the physical 3D vector technology and FDA clearance to replicate HeartBeam's offering. AI Opportunity (1/1): HeartBeam generates meaningful AI-powered value through its AIMIGo system patent, dedicated Chief AI Scientist (Lance Myers, PhD), and Mount Sinai collaboration developing AI-enabled cardiac disease assessment that goes beyond symptom-based monitoring to prescriptive diagnostics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HeartBeam Q1 2026 Financial Results — net loss $4.7M, cash burn $3.6M (down 19%), $11.5M April offering, ClearCardio/Atelier Health partnerships, ALIGN-ACS enrollment, extended-wear patch prototype, BusinessWire, May 2026</w:t>
      </w:r>
    </w:p>
    <w:p>
      <w:pPr>
        <w:spacing w:before="20" w:after="20"/>
        <w:ind w:left="170"/>
      </w:pPr>
      <w:r>
        <w:rPr>
          <w:rFonts w:ascii="Calibri" w:hAnsi="Calibri"/>
          <w:b/>
          <w:color w:val="4A6B25"/>
          <w:sz w:val="15"/>
        </w:rPr>
        <w:t xml:space="preserve">2. </w:t>
      </w:r>
      <w:r>
        <w:rPr>
          <w:rFonts w:ascii="Calibri" w:hAnsi="Calibri"/>
          <w:b w:val="0"/>
          <w:color w:val="3A4A28"/>
          <w:sz w:val="17"/>
        </w:rPr>
        <w:t>HeartBeam FDA 510(k) Clearance and Commercial Launch — first cable-free synthesized 12-lead ECG, concierge cardiology partnerships, Bryan Humbarger CCO appointment, BusinessWire/IR, 2024-2026</w:t>
      </w:r>
    </w:p>
    <w:p>
      <w:pPr>
        <w:spacing w:before="20" w:after="20"/>
        <w:ind w:left="170"/>
      </w:pPr>
      <w:r>
        <w:rPr>
          <w:rFonts w:ascii="Calibri" w:hAnsi="Calibri"/>
          <w:b/>
          <w:color w:val="4A6B25"/>
          <w:sz w:val="15"/>
        </w:rPr>
        <w:t xml:space="preserve">3. </w:t>
      </w:r>
      <w:r>
        <w:rPr>
          <w:rFonts w:ascii="Calibri" w:hAnsi="Calibri"/>
          <w:b w:val="0"/>
          <w:color w:val="3A4A28"/>
          <w:sz w:val="17"/>
        </w:rPr>
        <w:t>HeartBeam AI Strategy — Mount Sinai collaboration on AI-ECG algorithms, AIMIGo patent, Chief AI Scientist Lance Myers appointment, prescriptive cardiac diagnostics, BusinessWire/IR, 2025-2026</w:t>
      </w:r>
    </w:p>
    <w:p>
      <w:pPr>
        <w:spacing w:before="20" w:after="20"/>
        <w:ind w:left="170"/>
      </w:pPr>
      <w:r>
        <w:rPr>
          <w:rFonts w:ascii="Calibri" w:hAnsi="Calibri"/>
          <w:b/>
          <w:color w:val="4A6B25"/>
          <w:sz w:val="15"/>
        </w:rPr>
        <w:t xml:space="preserve">4. </w:t>
      </w:r>
      <w:r>
        <w:rPr>
          <w:rFonts w:ascii="Calibri" w:hAnsi="Calibri"/>
          <w:b w:val="0"/>
          <w:color w:val="3A4A28"/>
          <w:sz w:val="17"/>
        </w:rPr>
        <w:t>Morningstar / Yahoo Finance — BEAT stock price $0.59, market cap ~$33M, shares outstanding ~55.5M,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