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CARG</w:t>
      </w:r>
      <w:r>
        <w:rPr>
          <w:rFonts w:ascii="Calibri" w:hAnsi="Calibri"/>
          <w:b/>
          <w:color w:val="1A2010"/>
          <w:sz w:val="40"/>
        </w:rPr>
        <w:t xml:space="preserve">  CarGurus, Inc.</w:t>
      </w:r>
    </w:p>
    <w:p>
      <w:pPr>
        <w:spacing w:after="120"/>
      </w:pPr>
      <w:r>
        <w:rPr>
          <w:rFonts w:ascii="Calibri" w:hAnsi="Calibri"/>
          <w:b/>
          <w:color w:val="6E8450"/>
          <w:sz w:val="18"/>
        </w:rPr>
        <w:t>GROWTH SLEEVE · 2026-08-04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CarGurus, Inc. operates an online automotive marketplace connecting buyers and sellers of new and used vehicles in the United States, Canada, and the United Kingdom. The platform leverages data analytics and AI-powered tools to provide transparent pricing, dealer management software, and digital marketing solutions. Founded in 2006, headquartered in Boston, Massachusetts. Market cap approximately $3.3 billion.</w:t>
      </w:r>
    </w:p>
    <w:p>
      <w:r>
        <w:rPr>
          <w:rFonts w:ascii="Calibri" w:hAnsi="Calibri"/>
          <w:b/>
          <w:color w:val="6E8450"/>
          <w:sz w:val="18"/>
        </w:rPr>
        <w:t>1,100 Employees · https://www.cargurus.com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CarGurus executed a significant portfolio transformation by divesting the CarOffer wholesale business to focus on its core marketplace, then launched an AI-powered product suite for dealers that is growing 15x in 2026 to achieve 8-figure revenue, representing a meaningful new revenue stream [1][2]. The company marked its 20th anniversary with a 'next chapter of AI-powered innovation' initiative. AI Deployment (2/2): AI products are actively shipping to dealer customers with quantifiable revenue. CEO Jason Trevisan described an 'AI-first approach' with monetized dealer products generating measurable gains — AI-driven lead generation, inventory management, and pricing intelligence are core to the platform [1][3]. Market Share (1/2): CarGurus is a leading online automotive marketplace but competes with AutoTrader (Cox Automotive), Cars.com, and TrueCar. Meaningful player with strong consumer traffic but not a category monopolist [3]. Product Pipeline (1/2): AI-driven product launches with specific revenue targets (15x growth, 8-figure revenue in 2026), international expansion in UK and Canada progressing, but no transformative next-gen product named with specific launch dates [1]. R&amp;D Intensity (1/1): As a technology platform company, CarGurus invests heavily in engineering and AI relative to revenue, consistent with internet/SaaS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CarGurus' purpose centers on making car shopping easier and more transparent through data-driven insights, addressing a genuine consumer pain point in an historically opaque market [3]. The mission is clear and identifies who it serves and why, but doesn't rise to a distinctive, transformative purpose beyond the business itself. Community Impact (0/2): CarGurus publishes CSR reports covering environmental and social initiatives, but no specific charitable programs with quantified dollar amounts or distinctive community investment were identified in research [5]. Employee Retention (2/2): Exceptional employee sentiment — Glassdoor culture and values rating of 4.5/5, work-life balance 4.3/5, 81% of employees recommend to a friend, and CEO Jason Trevisan rated A+ by 399 employees, placing CarGurus in the Top 5% of similarly-sized companies on Comparably [3]. This strongly suggests employees stay because they believe in the mission and leadership. Insider Buying (0/2): Insider ownership is 16.15%, indicating meaningful founder/executive alignment, but this represents existing holdings rather than recent conviction buying [4]. No evidence of net insider purchasing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CarGurus delivers exceptional financial quality across nearly all dimensions [4]. D/E of 79% scores 0.96 near the 70% target. ROE of 58.48% far exceeds the 15% target, scoring maximum (1.0 at 2x weight) [4]. Revenue growth YoY of 15% (Q1 2026) exceeds the 10% target, scoring maximum [1]. Revenue growth 5yr CAGR of 10.44% ($551M in 2020 to $907M in 2025) scores maximum at 1.0 (2x weight) [4]. Forward P/E of 14.20 is well below the 20 target, scoring maximum [4]. Profit margin of 15.89% scores 0.79 against the 20% target. Forward PEG of 0.76 is below the 1.0 target, scoring maximum (1.0 at 2x weight) [4]. Weighted sum 9.76 / max 10.0 = 9.76, rounds to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CarGurus demonstrates several infinite game characteristics — exceptional employee culture, a genuine purpose around consumer transparency, and willingness to divest profitable businesses to sharpen focus. CEO Jason Trevisan's A+ employee rating and the company's 4.5/5 culture score suggest authentic leadership. However, the company lacks the multi-decade consistency and transformative Just Cause that would push it into clearly infinite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CarGurus' founding purpose of bringing transparency and data-driven insights to car shopping addresses a genuine consumer need and connects the company's work to something larger than profit [3]. The 20-year history of consistent execution around this purpose through multiple industry cycles and business model evolutions shows the cause has endurance. However, 'making car shopping transparent' is a market problem to solve, not an idealistic future state that can never be fully achieved — once transparency is achieved, the cause needs refreshing.</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CarGurus demonstrates exceptional organizational trust. Glassdoor culture and values rating of 4.5/5, work-life balance of 4.3/5, and 81% of employees recommending the company to friends indicate genuine psychological safety [3]. CEO Jason Trevisan received an A+ rating from 399 employees on Comparably, placing the company in the Top 5% of similarly-sized organizations. The company describes a culture of 'collaborative, inclusive, and supportive' where people are 'encouraged to share ideas, challenge assumptions, and work together toward common goals' with 'approachable leadership.' This is Sinek's Circle of Safety in practice.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CarGurus explicitly acknowledging competitors' strengths or framing competition as motivation for self-improvement. The company's competitive messaging focuses on its own AI-first advantage and data superiority rather than learning from rivals like AutoTrader, Cars.com, or TrueCar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CarGurus demonstrated meaningful strategic flexibility by divesting CarOffer and pivoting from a marketplace-plus-wholesale model to an AI-first pure marketplace strategy [1][4]. The willingness to abandon a significant revenue stream (causing a 58% revenue decline in 2023) to refocus the business represents real strategic adaptation. However, the pivot was partially driven by operational challenges with CarOffer rather than purely visionary cause-driven reinvention, and the company remains fundamentally an automotive marketplace.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CarGurus divested CarOffer despite it contributing significant revenue, choosing to refocus on the core marketplace business — a decision that reduced 2023 revenue by 58% but strengthened the company's strategic clarity [4]. Additionally, management is accepting 1.5-2.5 percentage points of EBITDA margin compression in 2026 to invest in AI product development, sacrificing near-term profitability for long-term capability [1]. These demonstrate willingness to accept short-term pain for strategic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CarGurus combines strong marketplace economics with an aggressive AI-first transformation that is already generating measurable revenue. Q1 2026 delivered 15% revenue growth to $244M with adjusted EBITDA of $80.2M above guidance, while AI-powered dealer products are growing 15x to achieve 8-figure revenue in 2026 [1]. The financial profile is exceptional: Forward P/E of 14.2x with PEG of 0.76, ROE of 58.5%, and 10-13% guided full-year revenue growth provide rare growth-at-a-reasonable-price characteristics [4]. The 4.5/5 Glassdoor culture rating and CEO A+ employee score indicate a high-quality organization with strong retention and innovation capacity.</w:t>
      </w:r>
    </w:p>
    <w:p>
      <w:pPr>
        <w:spacing w:after="120"/>
      </w:pPr>
      <w:r>
        <w:rPr>
          <w:rFonts w:ascii="Calibri" w:hAnsi="Calibri"/>
          <w:b w:val="0"/>
          <w:color w:val="3A4A28"/>
          <w:sz w:val="20"/>
        </w:rPr>
        <w:t>The primary concern is CarGurus' exposure to cyclical automotive industry dynamics and the risk that AI monetization fails to scale beyond early traction. GAAP net income fell 23% in Q1 2026 despite 15% revenue growth, as the company absorbs 1.5-2.5 percentage points of margin compression for AI investment [1]. The CarOffer divestiture reduced 2023 revenue by 58%, and the company must demonstrate sustainable growth without the wholesale business. Competition from Cox Automotive's AutoTrader (with deeper dealer integrations) and potential AI-native entrants creates long-term platform risk. The GAAP P/E of 33.4x appears elevated relative to the declining quarterly net income trend, though the 14.2x forward P/E suggests analysts expect a strong earnings rebound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dealer products achieving 8-figure revenue in 2026 and growing 15x year-over-year, with potential to become a significant recurring revenue stream as dealer adoption broadens</w:t>
      </w:r>
    </w:p>
    <w:p>
      <w:pPr>
        <w:spacing w:before="40" w:after="40"/>
        <w:ind w:left="283"/>
      </w:pPr>
      <w:r>
        <w:rPr>
          <w:rFonts w:ascii="Calibri" w:hAnsi="Calibri"/>
          <w:b/>
          <w:color w:val="4A6B25"/>
          <w:sz w:val="20"/>
        </w:rPr>
        <w:t xml:space="preserve">2. </w:t>
      </w:r>
      <w:r>
        <w:rPr>
          <w:rFonts w:ascii="Calibri" w:hAnsi="Calibri"/>
          <w:b w:val="0"/>
          <w:color w:val="3A4A28"/>
          <w:sz w:val="20"/>
        </w:rPr>
        <w:t>Premium tier migration driving higher ARPU across the dealer base, supported by Q1 2026's 15% revenue growth and net dealer additions across US and international markets</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 UK and Canada providing additional growth vectors beyond the mature US automotive marketplace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income declined 23% in Q1 2026 despite 15% revenue growth, as AI investment and margin compression (1.5-2.5 percentage points guided for full year) weigh on near-term profitability</w:t>
      </w:r>
    </w:p>
    <w:p>
      <w:pPr>
        <w:spacing w:before="40" w:after="40"/>
        <w:ind w:left="283"/>
      </w:pPr>
      <w:r>
        <w:rPr>
          <w:rFonts w:ascii="Calibri" w:hAnsi="Calibri"/>
          <w:b/>
          <w:color w:val="4A6B25"/>
          <w:sz w:val="20"/>
        </w:rPr>
        <w:t xml:space="preserve">2. </w:t>
      </w:r>
      <w:r>
        <w:rPr>
          <w:rFonts w:ascii="Calibri" w:hAnsi="Calibri"/>
          <w:b w:val="0"/>
          <w:color w:val="3A4A28"/>
          <w:sz w:val="20"/>
        </w:rPr>
        <w:t>Automotive industry cyclicality and used car market normalization could pressure dealer advertising budgets, directly impacting CarGurus' core marketplace revenue</w:t>
      </w:r>
    </w:p>
    <w:p>
      <w:pPr>
        <w:spacing w:before="40" w:after="40"/>
        <w:ind w:left="283"/>
      </w:pPr>
      <w:r>
        <w:rPr>
          <w:rFonts w:ascii="Calibri" w:hAnsi="Calibri"/>
          <w:b/>
          <w:color w:val="4A6B25"/>
          <w:sz w:val="20"/>
        </w:rPr>
        <w:t xml:space="preserve">3. </w:t>
      </w:r>
      <w:r>
        <w:rPr>
          <w:rFonts w:ascii="Calibri" w:hAnsi="Calibri"/>
          <w:b w:val="0"/>
          <w:color w:val="3A4A28"/>
          <w:sz w:val="20"/>
        </w:rPr>
        <w:t>Competition from Cox Automotive's AutoTrader platform (with deeper OEM and franchise dealer integrations) and potential AI-native car-buying agents could erode CarGurus' marketplace position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CarGurus' marketplace business benefits from meaningful structural moats — proprietary dealer network relationships, 20 years of consumer pricing data, established brand traffic, and dealer management software integration create switching costs that AI alone cannot easily replicate [1][3]. However, AI-native competitors could theoretically build alternative car-buying experiences that bypass traditional marketplace listings, and large language model-powered car search agents could disintermediate the discovery process. The company is proactively addressing this by becoming an AI-first platform rather than waiting to be disrupted. Analysts have not flagged AI as a specific existential threat, viewing CarGurus' AI adoption as a competitive advantage rather than a defensive reaction. AI Opportunity (1/1): CarGurus is generating quantifiable AI revenue with monetized dealer AI products growing 15x in 2026 to achieve 8-figure revenue levels [1]. AI-powered lead generation, pricing intelligence, and dealer management tools are core to the platform's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CarGurus Q1 2026 Earnings Results and FY2026 Guidance — Seeking Alpha, Investing.com,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CarGurus FY2025 Annual Results: $907M Revenue, 14% Growth, $196.7M Net Income — SEC 8-K Filing, February 2026</w:t>
      </w:r>
    </w:p>
    <w:p>
      <w:pPr>
        <w:spacing w:before="20" w:after="20"/>
        <w:ind w:left="170"/>
      </w:pPr>
      <w:r>
        <w:rPr>
          <w:rFonts w:ascii="Calibri" w:hAnsi="Calibri"/>
          <w:b/>
          <w:color w:val="4A6B25"/>
          <w:sz w:val="15"/>
        </w:rPr>
        <w:t xml:space="preserve">3. </w:t>
      </w:r>
      <w:r>
        <w:rPr>
          <w:rFonts w:ascii="Calibri" w:hAnsi="Calibri"/>
          <w:b w:val="0"/>
          <w:color w:val="3A4A28"/>
          <w:sz w:val="17"/>
        </w:rPr>
        <w:t>CarGurus Leadership, Culture (Glassdoor 4.5/5 Culture, CEO A+), and AI Innovation Strategy — Glassdoor, Comparably, Investors.CarGurus.com,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CARG Statistics, Revenue History, and Valuation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CarGurus Corporate Social Responsibility Reports — ResponsibilityReports.com, CSRHub, 2023-2024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