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DIS</w:t>
      </w:r>
      <w:r>
        <w:rPr>
          <w:rFonts w:ascii="Calibri" w:hAnsi="Calibri"/>
          <w:b/>
          <w:color w:val="1A2010"/>
          <w:sz w:val="40"/>
        </w:rPr>
        <w:t xml:space="preserve">  The Walt Disney Company</w:t>
      </w:r>
    </w:p>
    <w:p>
      <w:pPr>
        <w:spacing w:after="120"/>
      </w:pPr>
      <w:r>
        <w:rPr>
          <w:rFonts w:ascii="Calibri" w:hAnsi="Calibri"/>
          <w:b/>
          <w:color w:val="6E8450"/>
          <w:sz w:val="18"/>
        </w:rPr>
        <w:t>GROWTH SLEEVE · 2026-08-17 · Inspire: -85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The Walt Disney Company operates as a diversified entertainment conglomerate across three segments: Entertainment (film, television, streaming via Disney+, Hulu, ESPN+), Sports (ESPN and related networks), and Experiences (theme parks, resorts, cruise line, consumer products). Disney owns iconic IP franchises including Marvel, Pixar, Lucasfilm, and National Geographic. New CEO Josh D'Amaro succeeded Bob Iger effective March 2026. Q3 FY2026 delivered $25.2B revenue (+7% YoY) with adjusted EPS of $2.06 (+28% YoY), record Experiences revenue of $10B, and streaming DTC income of $712M at 12.9% margin. Market cap approximately $175B.</w:t>
      </w:r>
    </w:p>
    <w:p>
      <w:r>
        <w:rPr>
          <w:rFonts w:ascii="Calibri" w:hAnsi="Calibri"/>
          <w:b/>
          <w:color w:val="6E8450"/>
          <w:sz w:val="18"/>
        </w:rPr>
        <w:t>175,560 Employees · https://thewaltdisneycompany.com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Disney successfully launched Disney+ streaming in 2019, cannibalizing its own linear TV distribution, achieving profitability by FY2025 and growing DTC streaming income to $712M at 12.9% margin in Q3 FY2026 [1]. The ESPN standalone streaming app is expected to launch in late 2026, representing another major platform transformation. The $60B theme park expansion plan through 2031 is the largest capital commitment in company history [3]. AI Deployment (1/2): Disney invested $1B in OpenAI and struck a three-year licensing deal for approximately 250 Disney characters on the Sora AI video platform [3]. AI is deployed across content recommendations on Disney+/Hulu and MagicBand+ personalization at theme parks. However, the OpenAI investment was subsequently wound down and no specific AI-driven internal savings have been quantified [3]. Market Share Leadership (2/2): Disney is the #1 global theme park operator with record Experiences revenue of $10.0B in Q3 FY2026 (up 10% YoY), and its IP portfolio (Marvel, Star Wars, Pixar, Disney Animation) is unmatched in entertainment [1]. Streaming DTC revenue grew 11% to $5.53B with improved subscriber engagement and advertising revenue. Product Pipeline (1/2): ESPN standalone streaming launch expected late 2026, continued park expansions at Walt Disney World and internationally through 2031, new cruise ships, and FY2026 share repurchase target of $8B provide clear visibility [1][3]. R&amp;D Intensity (1/1): Walt Disney Imagineering represents sustained creative and technology R&amp;D investment above entertainment industry peers, with $25B+ annual content spend and continuous innovation in theme park attractions and immersive experiences.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Disney's purpose to 'entertain, inform, and inspire people around the globe through the power of unparalleled storytelling' has been validated by over 100 years of consistent execution across multiple media transformations — from animation to live-action film to television to theme parks to streaming [2]. The purpose survived Walt Disney's death in 1966 and multiple leadership transitions. However, the revolving CEO door (Iger to Chapek in 2020, back to Iger in 2022, then to D'Amaro in March 2026) and activist investor battles reveal periods where financial optimization overtook purpose [2]. Community Impact (1/2): Disney maintains charitable programs through the Disney Conservation Fund and partnerships with Make-A-Wish Foundation, plus the Disney VoluntEARS employee volunteer program, but specific charitable dollar amounts are not prominently disclosed [2]. Employee Retention (0/2): The 2023 restructuring eliminated approximately 7,000 positions, and Glassdoor reviews indicate a culture of 'layoffs and cost-cutting' since Iger's return, with some describing 'toxic, authoritarian leadership culture' [2]. No specific retention data suggests above-average performance. Insider Buying (1/2): Director stock awards were granted in March 2026 at the CEO transition, demonstrating board alignment, but no meaningful net insider buying with personal capital was identified. Iger departed as CEO and joined Thrive Capital as an adviser.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 daily volume ~9.3M x $98.18 = $913M — passes $1M floor. Mechanically scored as a Growth stock (dividend yield 1.43% &lt; 2%, dividend suspended 2020-2022 so &lt;5 consecutive years of payment). D/E of 39.0% scores 1.0 (1x) — conservative balance sheet well below 70% target [4]. ROE of 8.01% scores 0.534 (2x) — below the 15% target, reflecting heavy streaming and parks investment cycle. Revenue growth YoY of 7.0% scores 0.9 (1x) — Q3 FY2026 revenue of $25.2B beat estimates, with streaming income up and Experiences at record $10.0B [1]. Revenue growth 5yr CAGR of ~8.9% scores 0.927 (2x). Forward P/E of 14.08 scores 1.0 (1x) — attractive valuation below 5-year average. Profit margin of 13.14% scores 0.657 (1x). Forward PEG estimated at ~1.8 scores 0.6 (2x) — reflecting moderate growth expectations. Weighted sum: (1.0 + 1.068 + 0.9 + 1.854 + 1.0 + 0.657 + 1.2) / 10 x 10 = 7.7 / 10 x 10 = 7.7, rounded to 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Disney's 103-year legacy of storytelling and IP creation is perhaps the most enduring Just Cause in corporate America, surviving Walt Disney's death in 1966, multiple leadership transitions, and fundamental industry transformations. The $60B theme park expansion and willingness to cannibalize linear TV for streaming demonstrate long-term thinking. However, the Iger-Chapek-Iger-D'Amaro CEO revolving door, aggressive cost-cutting with 7,000 layoffs, activist investor battles, and anti-ESG shareholder proposals at the 2026 AGM reveal periodic lapses into finite-game pragmatism.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Disney's mission to entertain, inform, and inspire across generations represents a genuine Just Cause validated by over 100 years of execution across multiple transformations [2]. Strategic decisions — acquiring Marvel, Pixar, and Lucasfilm; building theme parks; launching Disney+ — clearly trace to this purpose. However, the chaotic CEO succession (four transitions in five years) and periods of pure cost-cutting optimization suggest the cause, while genuine, is not consistently the primary driver of every decision. Display score: 7/10.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Disney's creative divisions — Pixar, Marvel Studios, Walt Disney Animation, Imagineering — maintain strong collaborative cultures with passionate employees who cite the mission as a reason they stay [2]. However, the 2023 restructuring eliminating 7,000 positions significantly damaged institutional trust, and Glassdoor reviews reveal employee anxiety about cost-cutting, AI replacing creative roles, and descriptions of 'toxic, authoritarian' leadership culture in some divisions. The rapid CEO transitions created organizational instability. Display score: 6/10.</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Disney actively benchmarks against Netflix in streaming, Universal/Comcast in theme parks, and Apple TV+ in premium content [1]. The $60B parks investment plan directly responds to Universal's Epic Universe theme park, showing willingness to learn from and match competitors' strengths. Management language consistently frames competition as motivation to invest and innovate rather than a war to win. Display score: 10/10.</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Disney has demonstrated transformative flexibility multiple times — cannibalizing its own linear TV distribution model and theatrical release windows to launch Disney+ streaming in 2019, accepting years of losses before achieving profitability in FY2025 [1]. Disney transformed from an animation studio to a theme park empire (Disneyland 1955), then to a media conglomerate through acquisitions of ABC/ESPN (1996), Pixar (2006), Marvel (2009), Lucasfilm (2012), and 21st Century Fox (2019). Each transformation was driven by the Just Cause of reaching and inspiring audiences, not desperation. Display score: 10/10.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Iger showed courage in launching Disney+ in 2019, accepting billions in near-term losses to cannibalize Disney's own lucrative licensing and linear TV businesses [1]. The $60B parks investment commitment and raised $8B buyback target demonstrate investment conviction under new CEO D'Amaro. However, the CEO revolving door represents institutional leadership instability, and the 7,000 layoffs in 2023 prioritized short-term margin recovery over employee trust [2]. Display score: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Disney at 14.1x forward earnings — well below its 5-year average of ~25x — offers a compelling risk-reward with multiple growth vectors converging under new CEO Josh D'Amaro [1]. Q3 FY2026 delivered $25.2B revenue (+7% YoY) with adjusted EPS of $2.06 (+28% YoY), record Experiences revenue of $10.0B (+10%), and streaming DTC operating income of $712M at 12.9% margin [1]. Management reaffirmed double-digit adjusted EPS growth guidance for both FY2026 and FY2027. The Experiences segment is proving the irreplaceable value of Disney's physical assets — D'Amaro's $60B parks expansion through 2031 represents the deepest competitive moat in entertainment [3]. The ESPN standalone streaming launch in late 2026 could unlock significant enterprise value as the world's most valuable sports brand transitions to direct-to-consumer. Disney's IP portfolio (Marvel, Star Wars, Pixar) remains the deepest in entertainment, providing a content moat that AI cannot replicate.</w:t>
      </w:r>
    </w:p>
    <w:p>
      <w:pPr>
        <w:spacing w:after="120"/>
      </w:pPr>
      <w:r>
        <w:rPr>
          <w:rFonts w:ascii="Calibri" w:hAnsi="Calibri"/>
          <w:b w:val="0"/>
          <w:color w:val="3A4A28"/>
          <w:sz w:val="20"/>
        </w:rPr>
        <w:t>The bear case centers on content cost escalation amid intense streaming competition — Disney spends $25B+ annually on content and sports rights while Netflix, Amazon, and Apple can subsidize entertainment losses with other revenue streams [1]. ROE of 8.01% remains well below historical norms, suggesting the streaming transformation is still consuming capital efficiency. Revenue growth of 7% YoY, while solid, is decelerating from the prior quarter's pace, and profit margin of 13.14% faces pressure from rising content and sports rights costs. The CEO transition from Iger to D'Amaro — the fourth leadership change in five years — introduces execution risk on the $60B parks capex plan [2]. Linear TV cord-cutting continues accelerating, pressuring ESPN's $10B+ annual rights fees structure. AI-generated content threatens Disney's animation and VFX cost advantage, and Disney's OpenAI investment was wound down, suggesting uncertainty in its AI content strategy [3]. Anti-ESG shareholder proposals at the 2026 AGM and the company's own SEC disclosure that ESG policies 'could cut into profits' create governance tensions. The Inspire Insight score of -85 (MISALIGNED) creates headwinds for values-aligned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ESPN standalone streaming platform launch in late 2026, transitioning the world's most valuable sports brand to direct-to-consumer and potentially unlocking significant enterprise value through sports betting integration and global expansion [1]</w:t>
      </w:r>
    </w:p>
    <w:p>
      <w:pPr>
        <w:spacing w:before="40" w:after="40"/>
        <w:ind w:left="283"/>
      </w:pPr>
      <w:r>
        <w:rPr>
          <w:rFonts w:ascii="Calibri" w:hAnsi="Calibri"/>
          <w:b/>
          <w:color w:val="4A6B25"/>
          <w:sz w:val="20"/>
        </w:rPr>
        <w:t xml:space="preserve">2. </w:t>
      </w:r>
      <w:r>
        <w:rPr>
          <w:rFonts w:ascii="Calibri" w:hAnsi="Calibri"/>
          <w:b w:val="0"/>
          <w:color w:val="3A4A28"/>
          <w:sz w:val="20"/>
        </w:rPr>
        <w:t>Streaming DTC operating income trajectory from $712M in Q3 FY2026 at 12.9% margin toward management's 10%+ margin target and $1B+ annual operating income, driven by ad-tier adoption and price optimization [1]</w:t>
      </w:r>
    </w:p>
    <w:p>
      <w:pPr>
        <w:spacing w:before="40" w:after="40"/>
        <w:ind w:left="283"/>
      </w:pPr>
      <w:r>
        <w:rPr>
          <w:rFonts w:ascii="Calibri" w:hAnsi="Calibri"/>
          <w:b/>
          <w:color w:val="4A6B25"/>
          <w:sz w:val="20"/>
        </w:rPr>
        <w:t xml:space="preserve">3. </w:t>
      </w:r>
      <w:r>
        <w:rPr>
          <w:rFonts w:ascii="Calibri" w:hAnsi="Calibri"/>
          <w:b w:val="0"/>
          <w:color w:val="3A4A28"/>
          <w:sz w:val="20"/>
        </w:rPr>
        <w:t>$60B theme park expansion through 2031 including new lands at Walt Disney World, international expansions, and new cruise ships, with Q3 FY2026 Experiences revenue hitting a record $10.0B (+10% YoY)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Content cost inflation with $25B+ annual spending on content and sports rights creates margin pressure if subscriber growth stalls, particularly as Netflix, Amazon, and Apple subsidize entertainment with other massive revenue streams [1]</w:t>
      </w:r>
    </w:p>
    <w:p>
      <w:pPr>
        <w:spacing w:before="40" w:after="40"/>
        <w:ind w:left="283"/>
      </w:pPr>
      <w:r>
        <w:rPr>
          <w:rFonts w:ascii="Calibri" w:hAnsi="Calibri"/>
          <w:b/>
          <w:color w:val="4A6B25"/>
          <w:sz w:val="20"/>
        </w:rPr>
        <w:t xml:space="preserve">2. </w:t>
      </w:r>
      <w:r>
        <w:rPr>
          <w:rFonts w:ascii="Calibri" w:hAnsi="Calibri"/>
          <w:b w:val="0"/>
          <w:color w:val="3A4A28"/>
          <w:sz w:val="20"/>
        </w:rPr>
        <w:t>Linear TV cord-cutting accelerating faster than streaming can compensate, threatening ESPN's $10B+ annual rights fee structure that depends on affiliate revenue from traditional cable bundles [1]</w:t>
      </w:r>
    </w:p>
    <w:p>
      <w:pPr>
        <w:spacing w:before="40" w:after="40"/>
        <w:ind w:left="283"/>
      </w:pPr>
      <w:r>
        <w:rPr>
          <w:rFonts w:ascii="Calibri" w:hAnsi="Calibri"/>
          <w:b/>
          <w:color w:val="4A6B25"/>
          <w:sz w:val="20"/>
        </w:rPr>
        <w:t xml:space="preserve">3. </w:t>
      </w:r>
      <w:r>
        <w:rPr>
          <w:rFonts w:ascii="Calibri" w:hAnsi="Calibri"/>
          <w:b w:val="0"/>
          <w:color w:val="3A4A28"/>
          <w:sz w:val="20"/>
        </w:rPr>
        <w:t>CEO succession execution risk — D'Amaro inheriting a $60B capex plan, AI disruption in content production, and streaming profitability targets while navigating the fourth CEO transition in five years creates organizational uncertainty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Disney's core competitive advantages are meaningfully protected from AI disruption. The Experiences segment (theme parks, cruise lines, resorts) generated record $10.0B revenue in Q3 FY2026 — physical experiences are structurally impossible for AI to replicate, representing what CEO D'Amaro calls a $60B bet on 'the one thing AI can't replace' [3]. Disney's IP portfolio represents decades of storytelling equity and brand trust that AI-generated content cannot easily substitute. However, AI-generated video and content creation tools (Sora, Runway, Pika) pose moderate risk to Disney's animation and VFX pipelines, potentially compressing production costs industry-wide and lowering barriers to entry for competitors [3]. Disney's own OpenAI investment was wound down, suggesting the company is still searching for its AI content strategy. AI Opportunity (1/1): Disney struck a $1B licensing deal with OpenAI for approximately 250 Disney characters on the Sora AI video platform, generating direct AI revenue [3]. The company deploys AI-powered content recommendations across Disney+ and Hulu, and uses AI analytics to optimize theme park operations and guest experiences via MagicBand+.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Disney Q3 FY2026 Earnings — $25.2B Revenue (+7% YoY), Adjusted EPS $2.06 (+28%), Record Experiences $10.0B, Streaming DTC Income $712M — CNBC, Variety,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Disney Leadership Transition, Culture, and ESG — Josh D'Amaro CEO (March 2026), Glassdoor Reviews, Anti-ESG AGM Proposals — Forbes, Glassdoor, Governance Intelligence, 2026</w:t>
      </w:r>
    </w:p>
    <w:p>
      <w:pPr>
        <w:spacing w:before="20" w:after="20"/>
        <w:ind w:left="170"/>
      </w:pPr>
      <w:r>
        <w:rPr>
          <w:rFonts w:ascii="Calibri" w:hAnsi="Calibri"/>
          <w:b/>
          <w:color w:val="4A6B25"/>
          <w:sz w:val="15"/>
        </w:rPr>
        <w:t xml:space="preserve">3. </w:t>
      </w:r>
      <w:r>
        <w:rPr>
          <w:rFonts w:ascii="Calibri" w:hAnsi="Calibri"/>
          <w:b w:val="0"/>
          <w:color w:val="3A4A28"/>
          <w:sz w:val="17"/>
        </w:rPr>
        <w:t>Disney AI Strategy and Parks Investment — OpenAI $1B Character Licensing Deal, D'Amaro $60B Parks Bet, ESPN Standalone Streaming — Motley Fool, Fortune, ts2.tech,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DIS Key Statistics: Forward P/E 14.08, D/E 39.0%, ROE 8.01%, Profit Margin 13.14%, Stock Price $98.18,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