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EDIT</w:t>
      </w:r>
      <w:r>
        <w:rPr>
          <w:rFonts w:ascii="Calibri" w:hAnsi="Calibri"/>
          <w:b/>
          <w:color w:val="1A2010"/>
          <w:sz w:val="40"/>
        </w:rPr>
        <w:t xml:space="preserve">  Editas Medicine, Inc.</w:t>
      </w:r>
    </w:p>
    <w:p>
      <w:pPr>
        <w:spacing w:after="120"/>
      </w:pPr>
      <w:r>
        <w:rPr>
          <w:rFonts w:ascii="Calibri" w:hAnsi="Calibri"/>
          <w:b/>
          <w:color w:val="6E8450"/>
          <w:sz w:val="18"/>
        </w:rPr>
        <w:t>GROWTH SLEEVE · 2026-07-22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Editas Medicine is a clinical-stage genome editing company focused on developing transformative genomic medicines using its proprietary CRISPR technology platform. The company exclusively licenses Broad Institute's Cas12a patent estate and Cas9 estates for human medicines. Its lead program is EDIT-401, an in vivo CRISPR therapy targeting LDL cholesterol reduction for hyperlipidemia, with first-in-human trials planned for late 2026. Founded in 2013, headquartered in Cambridge, Massachusetts. Market cap approximately $268M.</w:t>
      </w:r>
    </w:p>
    <w:p>
      <w:r>
        <w:rPr>
          <w:rFonts w:ascii="Calibri" w:hAnsi="Calibri"/>
          <w:b/>
          <w:color w:val="6E8450"/>
          <w:sz w:val="18"/>
        </w:rPr>
        <w:t>87 Employees · https://www.editasmedicine.com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Editas was a CRISPR gene editing pioneer — in 2020, in partnership with Allergan, it was the first to use CRISPR to edit DNA inside a living person's body [2]. However, the company subsequently abandoned its lead ex vivo program (reni-cel for sickle cell disease and beta thalassemia) in December 2024 after failing to find a commercial partner, and laid off 65% of its workforce [3]. Co-founder Feng Zhang stated Editas 'didn't move quickly enough to find product targets,' underscoring execution failures [5]. AI Deployment (0/2): No AI-powered drug discovery tools or AI-driven cost savings. The company uses conventional CRISPR-based approaches [2]. Market Share (1/2): Editas holds exclusive licenses to foundational Broad Institute CRISPR patents (Cas9 and Cas12a), providing a meaningful intellectual property position in the gene editing space, though Intellia Therapeutics has advanced further in in vivo editing and CRISPR Therapeutics already has an approved product (Casgevy) [1][2]. Pipeline (2/2): EDIT-401 demonstrated &gt;90% LDL cholesterol reduction in non-human primates, with IND/CTA submission targeted mid-2026, first-in-human trial for HeFH patients late 2026, and proof-of-concept data expected year-end 2026 [1]. R&amp;D Intensity (1/1): Essentially 100% R&amp;D company with all spending directed toward gene editing research, well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Editas' mission — 'to translate the power and potential of genome editing into medicines that transform the lives of people living with serious diseases' — is specific, purposeful, and genuinely aspirational, connecting CRISPR technology to curing genetic diseases [2]. CEO O'Neill has stated that 'people and culture are critical ingredients for the success of our new strategy,' showing intentional alignment. However, the mission has not been validated by decades of execution — a decade of operations produced no approved products. Community Impact (0/2): No specific charitable programs, foundation, or community investment initiatives identified for this 87-person company [3]. Employee Retention (0/2): The December 2024 layoff of 65% of employees — including the CMO — is devastating organizational instability. From ~250 to 87 employees. Four CEO transitions in seven years (Bosley, Collins, Mullen, O'Neill) compounds the leadership instability signal [2][3]. Insider Buying (1/2): Neutral — consistent small insider sales by CEO O'Neill and CFO Parison throughout 2025-2026 ($10K-$26K per transaction) likely represent automatic 10b5-1 plan sales rather than conviction selling. No meaningful insider buying observed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TTM revenue of $38.9M is entirely from collaboration agreements (Juno/BMS), not product sales, declining 2.3% YoY [1][4]. Net loss of approximately $237M reflects ongoing clinical-stage cash burn, partially offset by the 65% workforce reduction [1]. Cash of $123.7M with $72.0M total debt provides net cash of $51.7M, with projected runway into Q3 2027 before requiring additional capital raises [1]. D/E of 110% reflects increased total obligations on a shrinking equity base (score 0.83). ROE is deeply negative (score 0.0). Revenue growth YoY of -2.3% scores 0.59. Estimated 5yr revenue CAGR of ~5% scores 0.67 (2x weight). Profit margin is deeply negative (score 0.0). Growth stock weighted sum: (1x0.83 + 2x0.0 + 1x0.59 + 2x0.67 + 1x0.0) = 2.76 / 7.0 = 3.94, rounds to 4. Liquidity floor cleared: 1.46M avg volume x $2.90 = $4.2M &gt; $1M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Editas plays a largely finite game. Despite a genuinely inspiring CRISPR gene editing mission, the company has demonstrated organizational instability through four CEO changes in seven years, abandoned its lead clinical program, and laid off 65% of its workforce. These are hallmarks of a company playing to survive, not to endure. The pivot to EDIT-401 is a survival strategy — a bet on a single in vivo program with limited resources and runway into only Q3 2027.</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CRISPR-based medicines to cure genetic diseases is inherently inclusive, service-oriented, idealistic, and big — it envisions a world where inherited conditions can be permanently corrected with a single treatment. The &gt;90% LDL reduction in primates with EDIT-401 validates that this cause is advancing from aspiration to reality [1]. However, four CEO changes in seven years and an abandoned lead program suggest the cause is stated but not yet deeply embedded in organizational DNA [2][5].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December 2024 layoff of 65% of the workforce — including the CMO — is among the most severe organizational disruptions possible. Four CEO transitions since 2019 signal chronic leadership instability. Glassdoor reviews (3.8/5) describe 'messy upper management, unclear path forward' and note the 'company is always restructuring and changing leadership goals' [3][6]. Remaining 87 employees cannot feel secure when the company has demonstrated willingness to eliminate two-thirds of the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Editas faces worthy rivals in Intellia Therapeutics (further advanced in in vivo gene editing) and CRISPR Therapeutics (first approved CRISPR product, Casgevy), but the company's competitive framing focuses on patent differentiation rather than learning from competitors' strengths [2]. The abandonment of ex vivo SCD — where CRISPR Therapeutics succeeded — suggests avoidance rather than engagement with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Editas pivoted from ex vivo gene editing (reni-cel for SCD/thalassemia) to in vivo editing (EDIT-401 for hyperlipidemia), abandoning its lead clinical program and rebuilding strategy around a completely different therapeutic approach [1][3]. This is a significant strategic pivot, but it was driven by failure to find a commercial partner and competitive disadvantage versus Casgevy rather than proactive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O'Neill's decision to abandon reni-cel and cut 65% of staff was a survival decision, not a courageous long-term bet. Consistent insider selling by CEO and executives, even at sub-$3 prices, does not signal leadership conviction [4]. The company's history of leadership turnover — four CEOs in seven years — suggests executives leave rather than persevere through challenges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Editas Medicine offers speculative exposure to a potentially transformative CRISPR gene editing platform at a depressed $268M market cap. The lead EDIT-401 program demonstrated &gt;90% LDL cholesterol reduction in non-human primates, with IND submission targeted mid-2026, first-in-human dosing late 2026, and proof-of-concept data by year-end 2026 [1]. The exclusive Broad Institute CRISPR patent licenses (Cas9 and Cas12a) represent foundational intellectual property in the gene editing field. At $2.90/share, the stock prices in significant failure risk, and positive EDIT-401 human data could drive substantial re-rating. Analysts maintain an average 'Buy' rating with a $5.78 twelve-month price target, implying ~100% upside from current levels [4].</w:t>
      </w:r>
    </w:p>
    <w:p>
      <w:pPr>
        <w:spacing w:after="120"/>
      </w:pPr>
      <w:r>
        <w:rPr>
          <w:rFonts w:ascii="Calibri" w:hAnsi="Calibri"/>
          <w:b w:val="0"/>
          <w:color w:val="3A4A28"/>
          <w:sz w:val="20"/>
        </w:rPr>
        <w:t>The bear case is severe and multifaceted. Cash of $123.7M with projected runway only into Q3 2027 means the company will need to raise capital at potentially dilutive prices before EDIT-401 generates meaningful clinical data [1]. The 65% workforce reduction leaves only 87 employees to execute a complex in vivo gene editing program. Four CEO changes in seven years signal chronic organizational instability — co-founder Feng Zhang publicly stated Editas 'didn't move quickly enough to find product targets' [5]. Competitive risk is extreme: Intellia Therapeutics is further advanced in in vivo editing with NTLA-2001 clinical data, and Verve Therapeutics targets the same cardiovascular PCSK9 pathway [2]. Raymond James downgraded the stock amid 'strategic shift and program uncertainty,' and consistent insider selling at sub-$3 prices signals limited executive conviction [4]. The $268M market cap could approach zero if EDIT-401 fails in human trials or if cash runs out before data readout.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EDIT-401 IND/CTA submission and first-in-human dosing in HeFH patients in late 2026, with proof-of-concept data expected by year-end 2026 — positive results would validate the in vivo CRISPR platform and its &gt;90% preclinical LDL reduction [1]</w:t>
      </w:r>
    </w:p>
    <w:p>
      <w:pPr>
        <w:spacing w:before="40" w:after="40"/>
        <w:ind w:left="283"/>
      </w:pPr>
      <w:r>
        <w:rPr>
          <w:rFonts w:ascii="Calibri" w:hAnsi="Calibri"/>
          <w:b/>
          <w:color w:val="4A6B25"/>
          <w:sz w:val="20"/>
        </w:rPr>
        <w:t xml:space="preserve">2. </w:t>
      </w:r>
      <w:r>
        <w:rPr>
          <w:rFonts w:ascii="Calibri" w:hAnsi="Calibri"/>
          <w:b w:val="0"/>
          <w:color w:val="3A4A28"/>
          <w:sz w:val="20"/>
        </w:rPr>
        <w:t>Potential partnership or licensing deal for EDIT-401 or the broader CRISPR platform, providing non-dilutive funding and extending runway beyond Q3 2027 [1]</w:t>
      </w:r>
    </w:p>
    <w:p>
      <w:pPr>
        <w:spacing w:before="40" w:after="40"/>
        <w:ind w:left="283"/>
      </w:pPr>
      <w:r>
        <w:rPr>
          <w:rFonts w:ascii="Calibri" w:hAnsi="Calibri"/>
          <w:b/>
          <w:color w:val="4A6B25"/>
          <w:sz w:val="20"/>
        </w:rPr>
        <w:t xml:space="preserve">3. </w:t>
      </w:r>
      <w:r>
        <w:rPr>
          <w:rFonts w:ascii="Calibri" w:hAnsi="Calibri"/>
          <w:b w:val="0"/>
          <w:color w:val="3A4A28"/>
          <w:sz w:val="20"/>
        </w:rPr>
        <w:t>Analyst consensus 'Buy' rating with $5.78 price target — if clinical milestones are met, significant re-rating from current $2.90 is plausible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into only Q3 2027 creates existential dilution risk — the company will need to raise capital at depressed prices before EDIT-401 proof-of-concept data is available [1]</w:t>
      </w:r>
    </w:p>
    <w:p>
      <w:pPr>
        <w:spacing w:before="40" w:after="40"/>
        <w:ind w:left="283"/>
      </w:pPr>
      <w:r>
        <w:rPr>
          <w:rFonts w:ascii="Calibri" w:hAnsi="Calibri"/>
          <w:b/>
          <w:color w:val="4A6B25"/>
          <w:sz w:val="20"/>
        </w:rPr>
        <w:t xml:space="preserve">2. </w:t>
      </w:r>
      <w:r>
        <w:rPr>
          <w:rFonts w:ascii="Calibri" w:hAnsi="Calibri"/>
          <w:b w:val="0"/>
          <w:color w:val="3A4A28"/>
          <w:sz w:val="20"/>
        </w:rPr>
        <w:t>Single-program concentration risk — with reni-cel abandoned, EDIT-401 is the sole value driver, and clinical failure would leave an 87-person company with limited options and depleted pipeline [1][3]</w:t>
      </w:r>
    </w:p>
    <w:p>
      <w:pPr>
        <w:spacing w:before="40" w:after="40"/>
        <w:ind w:left="283"/>
      </w:pPr>
      <w:r>
        <w:rPr>
          <w:rFonts w:ascii="Calibri" w:hAnsi="Calibri"/>
          <w:b/>
          <w:color w:val="4A6B25"/>
          <w:sz w:val="20"/>
        </w:rPr>
        <w:t xml:space="preserve">3. </w:t>
      </w:r>
      <w:r>
        <w:rPr>
          <w:rFonts w:ascii="Calibri" w:hAnsi="Calibri"/>
          <w:b w:val="0"/>
          <w:color w:val="3A4A28"/>
          <w:sz w:val="20"/>
        </w:rPr>
        <w:t>Chronic organizational instability — four CEO transitions in seven years, a 65% workforce reduction, and co-founder criticism of execution speed raise fundamental questions about ability to deliver [2][3][5]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Editas' core business — CRISPR-based gene editing therapy development — involves complex biological engineering, animal studies, human clinical trials, and FDA-regulated approval processes that AI cannot substitute [2]. Gene editing requires physical molecular manipulation, patient dosing, and clinical outcome measurement that are structurally immune to AI displacement. However, AI is accelerating competitor drug discovery — Intellia and CRISPR Therapeutics both leverage AI-enhanced computational biology — and AI-driven protein engineering tools could enable new entrants to develop competing gene editing approaches faster [2]. The 87-employee scale and single-program focus mean AI-driven competitive acceleration is a meaningful concern. AI Opportunity (0/1): No quantifiable AI revenue. While CRISPR technology can benefit from AI-driven guide RNA design and off-target prediction tools, Editas has not reported any AI-specific revenue or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Editas Medicine Q4/FY2025 and Q1 2026 Earnings — EDIT-401 preclinical data (&gt;90% LDL reduction in NHPs), IND timeline, $38.9M TTM revenue, $123.7M cash, SEC filings, 2026</w:t>
      </w:r>
    </w:p>
    <w:p>
      <w:pPr>
        <w:spacing w:before="20" w:after="20"/>
        <w:ind w:left="170"/>
      </w:pPr>
      <w:r>
        <w:rPr>
          <w:rFonts w:ascii="Calibri" w:hAnsi="Calibri"/>
          <w:b/>
          <w:color w:val="4A6B25"/>
          <w:sz w:val="15"/>
        </w:rPr>
        <w:t xml:space="preserve">2. </w:t>
      </w:r>
      <w:r>
        <w:rPr>
          <w:rFonts w:ascii="Calibri" w:hAnsi="Calibri"/>
          <w:b w:val="0"/>
          <w:color w:val="3A4A28"/>
          <w:sz w:val="17"/>
        </w:rPr>
        <w:t>Editas Medicine Corporate Website, BioPharma Dive, Fierce Biotech — CEO O'Neill, CRISPR patent portfolio, leadership transitions, and strategy, 2022-2026</w:t>
      </w:r>
    </w:p>
    <w:p>
      <w:pPr>
        <w:spacing w:before="20" w:after="20"/>
        <w:ind w:left="170"/>
      </w:pPr>
      <w:r>
        <w:rPr>
          <w:rFonts w:ascii="Calibri" w:hAnsi="Calibri"/>
          <w:b/>
          <w:color w:val="4A6B25"/>
          <w:sz w:val="15"/>
        </w:rPr>
        <w:t xml:space="preserve">3. </w:t>
      </w:r>
      <w:r>
        <w:rPr>
          <w:rFonts w:ascii="Calibri" w:hAnsi="Calibri"/>
          <w:b w:val="0"/>
          <w:color w:val="3A4A28"/>
          <w:sz w:val="17"/>
        </w:rPr>
        <w:t>Pharmaphorum, Fierce Biotech — December 2024 restructuring: reni-cel discontinuation, 65% workforce reduction, pivot to in vivo CRISPR,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CNBC — EDIT key statistics, insider transactions, analyst estimates,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STAT News — Feng Zhang commentary on Editas execution at Breakthrough Summit, March 2024</w:t>
      </w:r>
    </w:p>
    <w:p>
      <w:pPr>
        <w:spacing w:before="20" w:after="20"/>
        <w:ind w:left="170"/>
      </w:pPr>
      <w:r>
        <w:rPr>
          <w:rFonts w:ascii="Calibri" w:hAnsi="Calibri"/>
          <w:b/>
          <w:color w:val="4A6B25"/>
          <w:sz w:val="15"/>
        </w:rPr>
        <w:t xml:space="preserve">6. </w:t>
      </w:r>
      <w:r>
        <w:rPr>
          <w:rFonts w:ascii="Calibri" w:hAnsi="Calibri"/>
          <w:b w:val="0"/>
          <w:color w:val="3A4A28"/>
          <w:sz w:val="17"/>
        </w:rPr>
        <w:t>Glassdoor — Editas Medicine Employee Reviews (3.8/5, 63 reviews),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